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hart10.xml" ContentType="application/vnd.openxmlformats-officedocument.drawingml.chart+xml"/>
  <Override PartName="/word/charts/chart20.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word/charts/chart50.xml" ContentType="application/vnd.openxmlformats-officedocument.drawingml.chart+xml"/>
  <Override PartName="/word/charts/chart60.xml" ContentType="application/vnd.openxmlformats-officedocument.drawingml.chart+xml"/>
  <Override PartName="/word/theme/themeOverride10.xml" ContentType="application/vnd.openxmlformats-officedocument.themeOverride+xml"/>
  <Override PartName="/word/theme/themeOverride20.xml" ContentType="application/vnd.openxmlformats-officedocument.themeOverride+xml"/>
  <Override PartName="/word/charts/colors10.xml" ContentType="application/vnd.ms-office.chartcolorstyle+xml"/>
  <Override PartName="/word/charts/style10.xml" ContentType="application/vnd.ms-office.chartstyle+xml"/>
  <Override PartName="/word/theme/themeOverride30.xml" ContentType="application/vnd.openxmlformats-officedocument.themeOverride+xml"/>
  <Override PartName="/word/theme/themeOverride40.xml" ContentType="application/vnd.openxmlformats-officedocument.themeOverride+xml"/>
  <Override PartName="/word/theme/themeOverride50.xml" ContentType="application/vnd.openxmlformats-officedocument.themeOverride+xml"/>
  <Override PartName="/word/theme/themeOverride60.xml" ContentType="application/vnd.openxmlformats-officedocument.themeOverrid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1DFDF"/>
  <w:body>
    <w:p w14:paraId="797E4DA6" w14:textId="2D2CEE37" w:rsidR="003656C7" w:rsidRPr="001D364A" w:rsidRDefault="005B5047" w:rsidP="001D364A">
      <w:pPr>
        <w:rPr>
          <w:sz w:val="20"/>
          <w:szCs w:val="18"/>
        </w:rPr>
      </w:pPr>
      <w:r>
        <w:rPr>
          <w:noProof/>
        </w:rPr>
        <mc:AlternateContent>
          <mc:Choice Requires="wps">
            <w:drawing>
              <wp:anchor distT="0" distB="0" distL="114300" distR="114300" simplePos="0" relativeHeight="251650048" behindDoc="0" locked="0" layoutInCell="1" allowOverlap="1" wp14:anchorId="22719DB5" wp14:editId="2FBB7BD7">
                <wp:simplePos x="0" y="0"/>
                <wp:positionH relativeFrom="column">
                  <wp:posOffset>5114290</wp:posOffset>
                </wp:positionH>
                <wp:positionV relativeFrom="paragraph">
                  <wp:posOffset>-679450</wp:posOffset>
                </wp:positionV>
                <wp:extent cx="1466850" cy="1509395"/>
                <wp:effectExtent l="0" t="0" r="0" b="0"/>
                <wp:wrapNone/>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850" cy="1509395"/>
                        </a:xfrm>
                        <a:prstGeom prst="rect">
                          <a:avLst/>
                        </a:prstGeom>
                        <a:noFill/>
                        <a:ln w="6350">
                          <a:noFill/>
                        </a:ln>
                      </wps:spPr>
                      <wps:txbx>
                        <w:txbxContent>
                          <w:p w14:paraId="5A487B21" w14:textId="0D9268A6" w:rsidR="000C0B6C" w:rsidRDefault="000C0B6C" w:rsidP="00365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719DB5" id="_x0000_t202" coordsize="21600,21600" o:spt="202" path="m,l,21600r21600,l21600,xe">
                <v:stroke joinstyle="miter"/>
                <v:path gradientshapeok="t" o:connecttype="rect"/>
              </v:shapetype>
              <v:shape id="Text Box 3" o:spid="_x0000_s1026" type="#_x0000_t202" style="position:absolute;margin-left:402.7pt;margin-top:-53.5pt;width:115.5pt;height:118.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" filled="f" stroked="f" strokeweight=".5pt">
                <v:textbox>
                  <w:txbxContent>
                    <w:p w14:paraId="5A487B21" w14:textId="0D9268A6" w:rsidR="000C0B6C" w:rsidRDefault="000C0B6C" w:rsidP="003656C7"/>
                  </w:txbxContent>
                </v:textbox>
              </v:shape>
            </w:pict>
          </mc:Fallback>
        </mc:AlternateContent>
      </w:r>
      <w:bookmarkStart w:id="0" w:name="_Hlk34343578"/>
      <w:bookmarkEnd w:id="0"/>
    </w:p>
    <w:p w14:paraId="2A3B6B08" w14:textId="03A00C2A" w:rsidR="00D60DE4" w:rsidRPr="00D60DE4" w:rsidRDefault="00790E7B" w:rsidP="00790E7B">
      <w:pPr>
        <w:ind w:left="-270"/>
        <w:jc w:val="center"/>
        <w:rPr>
          <w:b/>
          <w:bCs/>
          <w:sz w:val="28"/>
          <w:szCs w:val="28"/>
        </w:rPr>
      </w:pPr>
      <w:r w:rsidRPr="00790E7B">
        <w:rPr>
          <w:noProof/>
          <w:sz w:val="44"/>
          <w:szCs w:val="44"/>
        </w:rPr>
        <mc:AlternateContent>
          <mc:Choice Requires="wps">
            <w:drawing>
              <wp:anchor distT="0" distB="0" distL="114300" distR="114300" simplePos="0" relativeHeight="251657216" behindDoc="0" locked="0" layoutInCell="1" allowOverlap="1" wp14:anchorId="129BDE8F" wp14:editId="2DF3F542">
                <wp:simplePos x="0" y="0"/>
                <wp:positionH relativeFrom="column">
                  <wp:posOffset>579120</wp:posOffset>
                </wp:positionH>
                <wp:positionV relativeFrom="paragraph">
                  <wp:posOffset>1257935</wp:posOffset>
                </wp:positionV>
                <wp:extent cx="5699760" cy="365760"/>
                <wp:effectExtent l="0" t="0" r="0" b="0"/>
                <wp:wrapNone/>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9760" cy="365760"/>
                        </a:xfrm>
                        <a:prstGeom prst="rect">
                          <a:avLst/>
                        </a:prstGeom>
                        <a:solidFill>
                          <a:srgbClr val="E1DFDF"/>
                        </a:solidFill>
                        <a:ln w="6350">
                          <a:noFill/>
                        </a:ln>
                      </wps:spPr>
                      <wps:txbx>
                        <w:txbxContent>
                          <w:p w14:paraId="4A362FCB" w14:textId="1BD468C6" w:rsidR="001D364A" w:rsidRDefault="00060C49" w:rsidP="001D364A">
                            <w:pPr>
                              <w:jc w:val="center"/>
                              <w:rPr>
                                <w:noProof/>
                              </w:rPr>
                            </w:pPr>
                            <w:r w:rsidRPr="00CE6F9B">
                              <w:rPr>
                                <w:b/>
                                <w:bCs/>
                                <w:color w:val="4472C4" w:themeColor="accent1"/>
                                <w:sz w:val="36"/>
                                <w:szCs w:val="36"/>
                              </w:rPr>
                              <w:t xml:space="preserve">Hydrological </w:t>
                            </w:r>
                            <w:r w:rsidR="00F342A4" w:rsidRPr="00CE6F9B">
                              <w:rPr>
                                <w:b/>
                                <w:bCs/>
                                <w:color w:val="4472C4" w:themeColor="accent1"/>
                                <w:sz w:val="36"/>
                                <w:szCs w:val="36"/>
                              </w:rPr>
                              <w:t>Bulletin</w:t>
                            </w:r>
                            <w:r w:rsidR="00D60DE4" w:rsidRPr="00CE6F9B">
                              <w:rPr>
                                <w:b/>
                                <w:bCs/>
                                <w:color w:val="4472C4" w:themeColor="accent1"/>
                                <w:sz w:val="36"/>
                                <w:szCs w:val="36"/>
                              </w:rPr>
                              <w:t xml:space="preserve"> December</w:t>
                            </w:r>
                            <w:r w:rsidR="00790E7B" w:rsidRPr="00CE6F9B">
                              <w:rPr>
                                <w:b/>
                                <w:bCs/>
                                <w:color w:val="4472C4" w:themeColor="accent1"/>
                                <w:sz w:val="36"/>
                                <w:szCs w:val="36"/>
                              </w:rPr>
                              <w:t xml:space="preserve"> 2025</w:t>
                            </w:r>
                          </w:p>
                          <w:p w14:paraId="10462FDA" w14:textId="1D75C5E9" w:rsidR="000C0B6C" w:rsidRDefault="00790E7B">
                            <w:pPr>
                              <w:rPr>
                                <w:b/>
                                <w:bCs/>
                                <w:i/>
                                <w:iCs/>
                                <w:sz w:val="36"/>
                                <w:szCs w:val="36"/>
                              </w:rPr>
                            </w:pPr>
                            <w:r w:rsidRPr="00073010">
                              <w:rPr>
                                <w:noProof/>
                              </w:rPr>
                              <w:drawing>
                                <wp:inline distT="0" distB="0" distL="0" distR="0" wp14:anchorId="08ABDBF2" wp14:editId="442188CA">
                                  <wp:extent cx="1066800" cy="1038225"/>
                                  <wp:effectExtent l="0" t="0" r="0" b="9525"/>
                                  <wp:docPr id="43731474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BEBA8EAE-BF5A-486C-A8C5-ECC9F3942E4B}">
                                                <a14:imgProps xmlns:a14="http://schemas.microsoft.com/office/drawing/2010/main">
                                                  <a14:imgLayer r:embed="rId9">
                                                    <a14:imgEffect>
                                                      <a14:backgroundRemoval t="0" b="100000" l="0" r="96124">
                                                        <a14:foregroundMark x1="27132" y1="89855" x2="37209" y2="91304"/>
                                                        <a14:foregroundMark x1="92248" y1="53623" x2="85271" y2="65217"/>
                                                        <a14:foregroundMark x1="8527" y1="48551" x2="15504" y2="63043"/>
                                                        <a14:foregroundMark x1="35659" y1="5797" x2="27132" y2="10145"/>
                                                        <a14:foregroundMark x1="68992" y1="7246" x2="77519" y2="13768"/>
                                                        <a14:backgroundMark x1="10078" y1="7971" x2="10078" y2="7971"/>
                                                        <a14:backgroundMark x1="10078" y1="7971" x2="29457" y2="2174"/>
                                                        <a14:backgroundMark x1="37209" y1="1449" x2="42636" y2="1449"/>
                                                        <a14:backgroundMark x1="62791" y1="1449" x2="61240" y2="725"/>
                                                        <a14:backgroundMark x1="58140" y1="725" x2="56589" y2="725"/>
                                                        <a14:backgroundMark x1="2326" y1="31159" x2="2326" y2="36232"/>
                                                        <a14:backgroundMark x1="2326" y1="41304" x2="2326" y2="46377"/>
                                                        <a14:backgroundMark x1="6202" y1="64493" x2="7752" y2="68116"/>
                                                        <a14:backgroundMark x1="23256" y1="81159" x2="24031" y2="81884"/>
                                                        <a14:backgroundMark x1="27132" y1="83333" x2="30233" y2="84783"/>
                                                        <a14:backgroundMark x1="41085" y1="86957" x2="43411" y2="86957"/>
                                                        <a14:backgroundMark x1="48837" y1="87681" x2="50388" y2="87681"/>
                                                        <a14:backgroundMark x1="56589" y1="86957" x2="58140" y2="86957"/>
                                                        <a14:backgroundMark x1="62791" y1="86957" x2="65116" y2="86232"/>
                                                        <a14:backgroundMark x1="69767" y1="84783" x2="72093" y2="82609"/>
                                                        <a14:backgroundMark x1="75969" y1="81159" x2="72868" y2="81884"/>
                                                        <a14:backgroundMark x1="10853" y1="94203" x2="10078" y2="94203"/>
                                                        <a14:backgroundMark x1="59690" y1="99275" x2="58140" y2="99275"/>
                                                        <a14:backgroundMark x1="53488" y1="98551" x2="51938" y2="98551"/>
                                                        <a14:backgroundMark x1="32558" y1="99275" x2="41860" y2="99275"/>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066800" cy="1038225"/>
                                          </a:xfrm>
                                          <a:prstGeom prst="rect">
                                            <a:avLst/>
                                          </a:prstGeom>
                                          <a:noFill/>
                                          <a:ln>
                                            <a:noFill/>
                                          </a:ln>
                                        </pic:spPr>
                                      </pic:pic>
                                    </a:graphicData>
                                  </a:graphic>
                                </wp:inline>
                              </w:drawing>
                            </w:r>
                            <w:r w:rsidR="00D60DE4" w:rsidRPr="006310CC">
                              <w:rPr>
                                <w:b/>
                                <w:bCs/>
                                <w:i/>
                                <w:iCs/>
                                <w:color w:val="4472C4" w:themeColor="accent1"/>
                                <w:sz w:val="36"/>
                                <w:szCs w:val="36"/>
                              </w:rPr>
                              <w:t xml:space="preserve"> 2025</w:t>
                            </w:r>
                          </w:p>
                          <w:p w14:paraId="24213D5F" w14:textId="77777777" w:rsidR="00D60DE4" w:rsidRDefault="00D60DE4">
                            <w:pPr>
                              <w:rPr>
                                <w:b/>
                                <w:bCs/>
                                <w:i/>
                                <w:iCs/>
                                <w:sz w:val="36"/>
                                <w:szCs w:val="36"/>
                              </w:rPr>
                            </w:pPr>
                          </w:p>
                          <w:p w14:paraId="63E156AB" w14:textId="77777777" w:rsidR="00D60DE4" w:rsidRDefault="00D60DE4">
                            <w:pPr>
                              <w:rPr>
                                <w:b/>
                                <w:bCs/>
                                <w:i/>
                                <w:iCs/>
                                <w:sz w:val="36"/>
                                <w:szCs w:val="36"/>
                              </w:rPr>
                            </w:pPr>
                          </w:p>
                          <w:p w14:paraId="22CDF00C" w14:textId="77777777" w:rsidR="00D60DE4" w:rsidRDefault="00D60DE4">
                            <w:pPr>
                              <w:rPr>
                                <w:b/>
                                <w:bCs/>
                                <w:i/>
                                <w:iCs/>
                                <w:sz w:val="36"/>
                                <w:szCs w:val="36"/>
                              </w:rPr>
                            </w:pPr>
                          </w:p>
                          <w:p w14:paraId="46F3D306" w14:textId="77777777" w:rsidR="00D60DE4" w:rsidRDefault="00D60DE4">
                            <w:pPr>
                              <w:rPr>
                                <w:b/>
                                <w:bCs/>
                                <w:i/>
                                <w:iCs/>
                                <w:sz w:val="36"/>
                                <w:szCs w:val="36"/>
                              </w:rPr>
                            </w:pPr>
                          </w:p>
                          <w:p w14:paraId="20424B4A" w14:textId="77777777" w:rsidR="00D60DE4" w:rsidRPr="00D60DE4" w:rsidRDefault="00D60DE4">
                            <w:pPr>
                              <w:rPr>
                                <w:i/>
                                <w:iCs/>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BDE8F" id="Text Box 7" o:spid="_x0000_s1027" type="#_x0000_t202" style="position:absolute;left:0;text-align:left;margin-left:45.6pt;margin-top:99.05pt;width:448.8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" fillcolor="#e1dfdf" stroked="f" strokeweight=".5pt">
                <v:textbox>
                  <w:txbxContent>
                    <w:p w14:paraId="4A362FCB" w14:textId="1BD468C6" w:rsidR="001D364A" w:rsidRDefault="00060C49" w:rsidP="001D364A">
                      <w:pPr>
                        <w:jc w:val="center"/>
                        <w:rPr>
                          <w:noProof/>
                        </w:rPr>
                      </w:pPr>
                      <w:r w:rsidRPr="00CE6F9B">
                        <w:rPr>
                          <w:b/>
                          <w:bCs/>
                          <w:color w:val="4472C4" w:themeColor="accent1"/>
                          <w:sz w:val="36"/>
                          <w:szCs w:val="36"/>
                        </w:rPr>
                        <w:t xml:space="preserve">Hydrological </w:t>
                      </w:r>
                      <w:r w:rsidR="00F342A4" w:rsidRPr="00CE6F9B">
                        <w:rPr>
                          <w:b/>
                          <w:bCs/>
                          <w:color w:val="4472C4" w:themeColor="accent1"/>
                          <w:sz w:val="36"/>
                          <w:szCs w:val="36"/>
                        </w:rPr>
                        <w:t>Bulletin</w:t>
                      </w:r>
                      <w:r w:rsidR="00D60DE4" w:rsidRPr="00CE6F9B">
                        <w:rPr>
                          <w:b/>
                          <w:bCs/>
                          <w:color w:val="4472C4" w:themeColor="accent1"/>
                          <w:sz w:val="36"/>
                          <w:szCs w:val="36"/>
                        </w:rPr>
                        <w:t xml:space="preserve"> December</w:t>
                      </w:r>
                      <w:r w:rsidR="00790E7B" w:rsidRPr="00CE6F9B">
                        <w:rPr>
                          <w:b/>
                          <w:bCs/>
                          <w:color w:val="4472C4" w:themeColor="accent1"/>
                          <w:sz w:val="36"/>
                          <w:szCs w:val="36"/>
                        </w:rPr>
                        <w:t xml:space="preserve"> 2025</w:t>
                      </w:r>
                    </w:p>
                    <w:p w14:paraId="10462FDA" w14:textId="1D75C5E9" w:rsidR="000C0B6C" w:rsidRDefault="00790E7B">
                      <w:pPr>
                        <w:rPr>
                          <w:b/>
                          <w:bCs/>
                          <w:i/>
                          <w:iCs/>
                          <w:sz w:val="36"/>
                          <w:szCs w:val="36"/>
                        </w:rPr>
                      </w:pPr>
                      <w:r w:rsidRPr="00073010">
                        <w:rPr>
                          <w:noProof/>
                        </w:rPr>
                        <w:drawing>
                          <wp:inline distT="0" distB="0" distL="0" distR="0" wp14:anchorId="08ABDBF2" wp14:editId="442188CA">
                            <wp:extent cx="1066800" cy="1038225"/>
                            <wp:effectExtent l="0" t="0" r="0" b="9525"/>
                            <wp:docPr id="43731474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ext uri="{BEBA8EAE-BF5A-486C-A8C5-ECC9F3942E4B}">
                                          <a14:imgProps xmlns:a14="http://schemas.microsoft.com/office/drawing/2010/main">
                                            <a14:imgLayer r:embed="rId11">
                                              <a14:imgEffect>
                                                <a14:backgroundRemoval t="0" b="100000" l="0" r="96124">
                                                  <a14:foregroundMark x1="27132" y1="89855" x2="37209" y2="91304"/>
                                                  <a14:foregroundMark x1="92248" y1="53623" x2="85271" y2="65217"/>
                                                  <a14:foregroundMark x1="8527" y1="48551" x2="15504" y2="63043"/>
                                                  <a14:foregroundMark x1="35659" y1="5797" x2="27132" y2="10145"/>
                                                  <a14:foregroundMark x1="68992" y1="7246" x2="77519" y2="13768"/>
                                                  <a14:backgroundMark x1="10078" y1="7971" x2="10078" y2="7971"/>
                                                  <a14:backgroundMark x1="10078" y1="7971" x2="29457" y2="2174"/>
                                                  <a14:backgroundMark x1="37209" y1="1449" x2="42636" y2="1449"/>
                                                  <a14:backgroundMark x1="62791" y1="1449" x2="61240" y2="725"/>
                                                  <a14:backgroundMark x1="58140" y1="725" x2="56589" y2="725"/>
                                                  <a14:backgroundMark x1="2326" y1="31159" x2="2326" y2="36232"/>
                                                  <a14:backgroundMark x1="2326" y1="41304" x2="2326" y2="46377"/>
                                                  <a14:backgroundMark x1="6202" y1="64493" x2="7752" y2="68116"/>
                                                  <a14:backgroundMark x1="23256" y1="81159" x2="24031" y2="81884"/>
                                                  <a14:backgroundMark x1="27132" y1="83333" x2="30233" y2="84783"/>
                                                  <a14:backgroundMark x1="41085" y1="86957" x2="43411" y2="86957"/>
                                                  <a14:backgroundMark x1="48837" y1="87681" x2="50388" y2="87681"/>
                                                  <a14:backgroundMark x1="56589" y1="86957" x2="58140" y2="86957"/>
                                                  <a14:backgroundMark x1="62791" y1="86957" x2="65116" y2="86232"/>
                                                  <a14:backgroundMark x1="69767" y1="84783" x2="72093" y2="82609"/>
                                                  <a14:backgroundMark x1="75969" y1="81159" x2="72868" y2="81884"/>
                                                  <a14:backgroundMark x1="10853" y1="94203" x2="10078" y2="94203"/>
                                                  <a14:backgroundMark x1="59690" y1="99275" x2="58140" y2="99275"/>
                                                  <a14:backgroundMark x1="53488" y1="98551" x2="51938" y2="98551"/>
                                                  <a14:backgroundMark x1="32558" y1="99275" x2="41860" y2="99275"/>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066800" cy="1038225"/>
                                    </a:xfrm>
                                    <a:prstGeom prst="rect">
                                      <a:avLst/>
                                    </a:prstGeom>
                                    <a:noFill/>
                                    <a:ln>
                                      <a:noFill/>
                                    </a:ln>
                                  </pic:spPr>
                                </pic:pic>
                              </a:graphicData>
                            </a:graphic>
                          </wp:inline>
                        </w:drawing>
                      </w:r>
                      <w:r w:rsidR="00D60DE4" w:rsidRPr="006310CC">
                        <w:rPr>
                          <w:b/>
                          <w:bCs/>
                          <w:i/>
                          <w:iCs/>
                          <w:color w:val="4472C4" w:themeColor="accent1"/>
                          <w:sz w:val="36"/>
                          <w:szCs w:val="36"/>
                        </w:rPr>
                        <w:t xml:space="preserve"> 2025</w:t>
                      </w:r>
                    </w:p>
                    <w:p w14:paraId="24213D5F" w14:textId="77777777" w:rsidR="00D60DE4" w:rsidRDefault="00D60DE4">
                      <w:pPr>
                        <w:rPr>
                          <w:b/>
                          <w:bCs/>
                          <w:i/>
                          <w:iCs/>
                          <w:sz w:val="36"/>
                          <w:szCs w:val="36"/>
                        </w:rPr>
                      </w:pPr>
                    </w:p>
                    <w:p w14:paraId="63E156AB" w14:textId="77777777" w:rsidR="00D60DE4" w:rsidRDefault="00D60DE4">
                      <w:pPr>
                        <w:rPr>
                          <w:b/>
                          <w:bCs/>
                          <w:i/>
                          <w:iCs/>
                          <w:sz w:val="36"/>
                          <w:szCs w:val="36"/>
                        </w:rPr>
                      </w:pPr>
                    </w:p>
                    <w:p w14:paraId="22CDF00C" w14:textId="77777777" w:rsidR="00D60DE4" w:rsidRDefault="00D60DE4">
                      <w:pPr>
                        <w:rPr>
                          <w:b/>
                          <w:bCs/>
                          <w:i/>
                          <w:iCs/>
                          <w:sz w:val="36"/>
                          <w:szCs w:val="36"/>
                        </w:rPr>
                      </w:pPr>
                    </w:p>
                    <w:p w14:paraId="46F3D306" w14:textId="77777777" w:rsidR="00D60DE4" w:rsidRDefault="00D60DE4">
                      <w:pPr>
                        <w:rPr>
                          <w:b/>
                          <w:bCs/>
                          <w:i/>
                          <w:iCs/>
                          <w:sz w:val="36"/>
                          <w:szCs w:val="36"/>
                        </w:rPr>
                      </w:pPr>
                    </w:p>
                    <w:p w14:paraId="20424B4A" w14:textId="77777777" w:rsidR="00D60DE4" w:rsidRPr="00D60DE4" w:rsidRDefault="00D60DE4">
                      <w:pPr>
                        <w:rPr>
                          <w:i/>
                          <w:iCs/>
                          <w:sz w:val="36"/>
                          <w:szCs w:val="36"/>
                        </w:rPr>
                      </w:pPr>
                    </w:p>
                  </w:txbxContent>
                </v:textbox>
              </v:shape>
            </w:pict>
          </mc:Fallback>
        </mc:AlternateContent>
      </w:r>
      <w:r w:rsidR="006310CC" w:rsidRPr="00790E7B">
        <w:rPr>
          <w:noProof/>
          <w:sz w:val="44"/>
          <w:szCs w:val="44"/>
        </w:rPr>
        <w:drawing>
          <wp:inline distT="0" distB="0" distL="0" distR="0" wp14:anchorId="40EC248D" wp14:editId="22C3A54F">
            <wp:extent cx="1047750" cy="931545"/>
            <wp:effectExtent l="0" t="0" r="0" b="1905"/>
            <wp:docPr id="4"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2" cstate="print">
                      <a:extLst>
                        <a:ext uri="{BEBA8EAE-BF5A-486C-A8C5-ECC9F3942E4B}">
                          <a14:imgProps xmlns:a14="http://schemas.microsoft.com/office/drawing/2010/main">
                            <a14:imgLayer r:embed="rId13">
                              <a14:imgEffect>
                                <a14:backgroundRemoval t="899" b="98652" l="3106" r="100000">
                                  <a14:foregroundMark x1="38302" y1="86292" x2="21118" y2="93258"/>
                                  <a14:foregroundMark x1="53830" y1="92135" x2="41822" y2="94157"/>
                                  <a14:foregroundMark x1="61905" y1="86966" x2="79917" y2="92135"/>
                                  <a14:foregroundMark x1="63975" y1="10337" x2="71636" y2="28090"/>
                                  <a14:foregroundMark x1="72878" y1="47416" x2="69151" y2="61573"/>
                                  <a14:foregroundMark x1="67702" y1="61124" x2="63975" y2="70562"/>
                                  <a14:foregroundMark x1="56522" y1="2472" x2="62733" y2="9213"/>
                                  <a14:foregroundMark x1="40166" y1="4494" x2="32298" y2="17079"/>
                                  <a14:foregroundMark x1="26708" y1="42247" x2="29814" y2="56854"/>
                                  <a14:foregroundMark x1="29814" y1="57303" x2="35611" y2="68989"/>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053237" cy="936423"/>
                    </a:xfrm>
                    <a:prstGeom prst="rect">
                      <a:avLst/>
                    </a:prstGeom>
                    <a:noFill/>
                    <a:ln>
                      <a:noFill/>
                    </a:ln>
                  </pic:spPr>
                </pic:pic>
              </a:graphicData>
            </a:graphic>
          </wp:inline>
        </w:drawing>
      </w:r>
      <w:r w:rsidRPr="00790E7B">
        <w:rPr>
          <w:noProof/>
          <w:sz w:val="44"/>
          <w:szCs w:val="44"/>
        </w:rPr>
        <w:t xml:space="preserve"> </w:t>
      </w:r>
      <w:r>
        <w:rPr>
          <w:noProof/>
          <w:sz w:val="44"/>
          <w:szCs w:val="44"/>
        </w:rPr>
        <w:t xml:space="preserve">  </w:t>
      </w:r>
      <w:r w:rsidRPr="00790E7B">
        <w:rPr>
          <w:noProof/>
          <w:sz w:val="44"/>
          <w:szCs w:val="44"/>
        </w:rPr>
        <w:t xml:space="preserve"> </w:t>
      </w:r>
      <w:r w:rsidRPr="00790E7B">
        <w:rPr>
          <w:b/>
          <w:bCs/>
          <w:noProof/>
          <w:sz w:val="40"/>
          <w:szCs w:val="40"/>
        </w:rPr>
        <w:t>Pangani Basin Water Board</w:t>
      </w:r>
      <w:r>
        <w:rPr>
          <w:noProof/>
          <w:sz w:val="44"/>
          <w:szCs w:val="44"/>
        </w:rPr>
        <w:t xml:space="preserve">   </w:t>
      </w:r>
      <w:r w:rsidRPr="00073010">
        <w:rPr>
          <w:noProof/>
        </w:rPr>
        <w:drawing>
          <wp:inline distT="0" distB="0" distL="0" distR="0" wp14:anchorId="0C72ECE2" wp14:editId="7599DB84">
            <wp:extent cx="952500" cy="1074420"/>
            <wp:effectExtent l="0" t="0" r="0" b="0"/>
            <wp:docPr id="97668588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BEBA8EAE-BF5A-486C-A8C5-ECC9F3942E4B}">
                          <a14:imgProps xmlns:a14="http://schemas.microsoft.com/office/drawing/2010/main">
                            <a14:imgLayer r:embed="rId9">
                              <a14:imgEffect>
                                <a14:backgroundRemoval t="0" b="100000" l="0" r="96124">
                                  <a14:foregroundMark x1="27132" y1="89855" x2="37209" y2="91304"/>
                                  <a14:foregroundMark x1="92248" y1="53623" x2="85271" y2="65217"/>
                                  <a14:foregroundMark x1="8527" y1="48551" x2="15504" y2="63043"/>
                                  <a14:foregroundMark x1="35659" y1="5797" x2="27132" y2="10145"/>
                                  <a14:foregroundMark x1="68992" y1="7246" x2="77519" y2="13768"/>
                                  <a14:backgroundMark x1="10078" y1="7971" x2="10078" y2="7971"/>
                                  <a14:backgroundMark x1="10078" y1="7971" x2="29457" y2="2174"/>
                                  <a14:backgroundMark x1="37209" y1="1449" x2="42636" y2="1449"/>
                                  <a14:backgroundMark x1="62791" y1="1449" x2="61240" y2="725"/>
                                  <a14:backgroundMark x1="58140" y1="725" x2="56589" y2="725"/>
                                  <a14:backgroundMark x1="2326" y1="31159" x2="2326" y2="36232"/>
                                  <a14:backgroundMark x1="2326" y1="41304" x2="2326" y2="46377"/>
                                  <a14:backgroundMark x1="6202" y1="64493" x2="7752" y2="68116"/>
                                  <a14:backgroundMark x1="23256" y1="81159" x2="24031" y2="81884"/>
                                  <a14:backgroundMark x1="27132" y1="83333" x2="30233" y2="84783"/>
                                  <a14:backgroundMark x1="41085" y1="86957" x2="43411" y2="86957"/>
                                  <a14:backgroundMark x1="48837" y1="87681" x2="50388" y2="87681"/>
                                  <a14:backgroundMark x1="56589" y1="86957" x2="58140" y2="86957"/>
                                  <a14:backgroundMark x1="62791" y1="86957" x2="65116" y2="86232"/>
                                  <a14:backgroundMark x1="69767" y1="84783" x2="72093" y2="82609"/>
                                  <a14:backgroundMark x1="75969" y1="81159" x2="72868" y2="81884"/>
                                  <a14:backgroundMark x1="10853" y1="94203" x2="10078" y2="94203"/>
                                  <a14:backgroundMark x1="59690" y1="99275" x2="58140" y2="99275"/>
                                  <a14:backgroundMark x1="53488" y1="98551" x2="51938" y2="98551"/>
                                  <a14:backgroundMark x1="32558" y1="99275" x2="41860" y2="99275"/>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952500" cy="1074420"/>
                    </a:xfrm>
                    <a:prstGeom prst="rect">
                      <a:avLst/>
                    </a:prstGeom>
                    <a:noFill/>
                    <a:ln>
                      <a:noFill/>
                    </a:ln>
                  </pic:spPr>
                </pic:pic>
              </a:graphicData>
            </a:graphic>
          </wp:inline>
        </w:drawing>
      </w:r>
      <w:r w:rsidRPr="00790E7B">
        <w:rPr>
          <w:rFonts w:ascii="Arial" w:eastAsia="Times New Roman" w:hAnsi="Arial" w:cs="Arial"/>
          <w:b/>
          <w:bCs/>
          <w:noProof/>
          <w:sz w:val="44"/>
          <w:szCs w:val="44"/>
          <w:lang w:val="en-GB" w:eastAsia="x-none"/>
        </w:rPr>
        <mc:AlternateContent>
          <mc:Choice Requires="wps">
            <w:drawing>
              <wp:anchor distT="45720" distB="45720" distL="114300" distR="114300" simplePos="0" relativeHeight="251661312" behindDoc="0" locked="0" layoutInCell="1" allowOverlap="1" wp14:anchorId="0976BDDD" wp14:editId="417E4A79">
                <wp:simplePos x="0" y="0"/>
                <wp:positionH relativeFrom="margin">
                  <wp:align>left</wp:align>
                </wp:positionH>
                <wp:positionV relativeFrom="paragraph">
                  <wp:posOffset>1588770</wp:posOffset>
                </wp:positionV>
                <wp:extent cx="6663690" cy="6492240"/>
                <wp:effectExtent l="0" t="0" r="2286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690" cy="6492240"/>
                        </a:xfrm>
                        <a:prstGeom prst="rect">
                          <a:avLst/>
                        </a:prstGeom>
                        <a:solidFill>
                          <a:schemeClr val="accent1">
                            <a:lumMod val="40000"/>
                            <a:lumOff val="60000"/>
                          </a:schemeClr>
                        </a:solidFill>
                        <a:ln w="9525">
                          <a:solidFill>
                            <a:srgbClr val="0070C0"/>
                          </a:solidFill>
                          <a:miter lim="800000"/>
                          <a:headEnd/>
                          <a:tailEnd/>
                        </a:ln>
                      </wps:spPr>
                      <wps:txbx>
                        <w:txbxContent>
                          <w:p w14:paraId="4B9B2395" w14:textId="7AAE310A" w:rsidR="0034235B" w:rsidRPr="00CE6F9B" w:rsidRDefault="00CE6F9B" w:rsidP="00CE6F9B">
                            <w:pPr>
                              <w:spacing w:after="240" w:line="360" w:lineRule="auto"/>
                              <w:jc w:val="center"/>
                              <w:rPr>
                                <w:rFonts w:ascii="Arial" w:eastAsia="Times New Roman" w:hAnsi="Arial" w:cs="Arial"/>
                                <w:b/>
                                <w:szCs w:val="24"/>
                                <w:lang w:val="pt-BR"/>
                              </w:rPr>
                            </w:pPr>
                            <w:r>
                              <w:rPr>
                                <w:rFonts w:ascii="Arial" w:eastAsia="Times New Roman" w:hAnsi="Arial" w:cs="Arial"/>
                                <w:b/>
                                <w:szCs w:val="24"/>
                                <w:lang w:val="pt-BR"/>
                              </w:rPr>
                              <w:t>RAINFALL TRENDS</w:t>
                            </w:r>
                          </w:p>
                          <w:p w14:paraId="6C980D58" w14:textId="29B97A72" w:rsidR="00D60DE4" w:rsidRPr="0034235B" w:rsidRDefault="00D60DE4" w:rsidP="0034235B">
                            <w:pPr>
                              <w:spacing w:after="240" w:line="360" w:lineRule="auto"/>
                              <w:jc w:val="both"/>
                              <w:rPr>
                                <w:rFonts w:ascii="Arial" w:eastAsia="Times New Roman" w:hAnsi="Arial" w:cs="Arial"/>
                                <w:bCs/>
                                <w:szCs w:val="24"/>
                                <w:lang w:val="pt-BR"/>
                              </w:rPr>
                            </w:pPr>
                            <w:r w:rsidRPr="0034235B">
                              <w:rPr>
                                <w:rFonts w:ascii="Arial" w:eastAsia="Times New Roman" w:hAnsi="Arial" w:cs="Arial"/>
                                <w:bCs/>
                                <w:szCs w:val="24"/>
                                <w:lang w:val="pt-BR"/>
                              </w:rPr>
                              <w:t>Generally, rainfall in the basin is bimodal. Rainfalls are categorized in two periods; long rains occurring in March-June and short rains October –December. Rainfall patterns are largely controlled by altitude; the highlands receive more rains about 1000-2000mm per annum while the lowlands receive rains between 500-600mm per annum.</w:t>
                            </w:r>
                          </w:p>
                          <w:p w14:paraId="2044D937" w14:textId="77777777" w:rsidR="00D60DE4" w:rsidRPr="00D60DE4" w:rsidRDefault="00D60DE4" w:rsidP="00D60DE4">
                            <w:pPr>
                              <w:spacing w:after="0" w:line="360" w:lineRule="auto"/>
                              <w:jc w:val="both"/>
                              <w:rPr>
                                <w:rFonts w:ascii="Arial" w:eastAsia="Times New Roman" w:hAnsi="Arial" w:cs="Arial"/>
                                <w:bCs/>
                                <w:szCs w:val="24"/>
                                <w:lang w:val="pt-BR"/>
                              </w:rPr>
                            </w:pPr>
                            <w:r w:rsidRPr="00D60DE4">
                              <w:rPr>
                                <w:rFonts w:ascii="Arial" w:eastAsia="Times New Roman" w:hAnsi="Arial" w:cs="Arial"/>
                                <w:bCs/>
                                <w:szCs w:val="24"/>
                                <w:lang w:val="pt-BR"/>
                              </w:rPr>
                              <w:t xml:space="preserve">The data collected from 31 representative rainfall and met stations in the basin have been categorized using the agreed criteria of percentage Mean Annual Precipitation (%MAP). These categorization  as follows; </w:t>
                            </w:r>
                          </w:p>
                          <w:p w14:paraId="0C4DCA5B" w14:textId="77777777" w:rsidR="00D60DE4" w:rsidRPr="00D60DE4" w:rsidRDefault="00D60DE4" w:rsidP="00D60DE4">
                            <w:pPr>
                              <w:numPr>
                                <w:ilvl w:val="0"/>
                                <w:numId w:val="14"/>
                              </w:numPr>
                              <w:spacing w:after="200" w:line="360" w:lineRule="auto"/>
                              <w:jc w:val="both"/>
                              <w:rPr>
                                <w:rFonts w:ascii="Arial" w:eastAsia="Times New Roman" w:hAnsi="Arial" w:cs="Arial"/>
                                <w:bCs/>
                                <w:szCs w:val="24"/>
                                <w:lang w:val="pt-BR"/>
                              </w:rPr>
                            </w:pPr>
                            <w:r w:rsidRPr="00D60DE4">
                              <w:rPr>
                                <w:rFonts w:ascii="Arial" w:eastAsia="Times New Roman" w:hAnsi="Arial" w:cs="Arial"/>
                                <w:bCs/>
                                <w:szCs w:val="24"/>
                                <w:lang w:val="pt-BR"/>
                              </w:rPr>
                              <w:t xml:space="preserve">Less than 75% regarded as Dry, </w:t>
                            </w:r>
                          </w:p>
                          <w:p w14:paraId="1F58C174" w14:textId="77777777" w:rsidR="00D60DE4" w:rsidRPr="00D60DE4" w:rsidRDefault="00D60DE4" w:rsidP="00D60DE4">
                            <w:pPr>
                              <w:numPr>
                                <w:ilvl w:val="0"/>
                                <w:numId w:val="14"/>
                              </w:numPr>
                              <w:spacing w:after="200" w:line="360" w:lineRule="auto"/>
                              <w:jc w:val="both"/>
                              <w:rPr>
                                <w:rFonts w:ascii="Arial" w:eastAsia="Times New Roman" w:hAnsi="Arial" w:cs="Arial"/>
                                <w:bCs/>
                                <w:szCs w:val="24"/>
                                <w:lang w:val="pt-BR"/>
                              </w:rPr>
                            </w:pPr>
                            <w:r w:rsidRPr="00D60DE4">
                              <w:rPr>
                                <w:rFonts w:ascii="Arial" w:eastAsia="Times New Roman" w:hAnsi="Arial" w:cs="Arial"/>
                                <w:bCs/>
                                <w:szCs w:val="24"/>
                                <w:lang w:val="pt-BR"/>
                              </w:rPr>
                              <w:t>Ranging 75-125% regarded as Average and</w:t>
                            </w:r>
                          </w:p>
                          <w:p w14:paraId="2B02420E" w14:textId="77777777" w:rsidR="00D60DE4" w:rsidRPr="0034235B" w:rsidRDefault="00D60DE4" w:rsidP="00D60DE4">
                            <w:pPr>
                              <w:numPr>
                                <w:ilvl w:val="0"/>
                                <w:numId w:val="14"/>
                              </w:numPr>
                              <w:spacing w:after="200" w:line="360" w:lineRule="auto"/>
                              <w:jc w:val="both"/>
                              <w:rPr>
                                <w:rFonts w:ascii="Arial" w:eastAsia="Times New Roman" w:hAnsi="Arial" w:cs="Arial"/>
                                <w:bCs/>
                                <w:szCs w:val="24"/>
                                <w:lang w:val="pt-BR"/>
                              </w:rPr>
                            </w:pPr>
                            <w:r w:rsidRPr="00D60DE4">
                              <w:rPr>
                                <w:rFonts w:ascii="Arial" w:eastAsia="Times New Roman" w:hAnsi="Arial" w:cs="Arial"/>
                                <w:bCs/>
                                <w:szCs w:val="24"/>
                                <w:lang w:val="pt-BR"/>
                              </w:rPr>
                              <w:t>Greater than 125% regarded as Wet.</w:t>
                            </w:r>
                          </w:p>
                          <w:p w14:paraId="46E0C563" w14:textId="2F1BFCF5" w:rsidR="0034235B" w:rsidRDefault="0034235B" w:rsidP="0034235B">
                            <w:pPr>
                              <w:spacing w:after="200" w:line="360" w:lineRule="auto"/>
                              <w:jc w:val="both"/>
                              <w:rPr>
                                <w:rFonts w:ascii="Arial" w:eastAsia="Times New Roman" w:hAnsi="Arial" w:cs="Arial"/>
                                <w:bCs/>
                                <w:szCs w:val="24"/>
                                <w:lang w:val="pt-BR"/>
                              </w:rPr>
                            </w:pPr>
                            <w:r w:rsidRPr="0034235B">
                              <w:rPr>
                                <w:rFonts w:ascii="Arial" w:eastAsia="Times New Roman" w:hAnsi="Arial" w:cs="Arial"/>
                                <w:bCs/>
                                <w:szCs w:val="24"/>
                                <w:lang w:val="pt-BR"/>
                              </w:rPr>
                              <w:t xml:space="preserve">General distribution of rains in the basin were not even although most of the areas in the basin ranged from dry to average except in few stations (6 stations) were wet. The maximum rainfall in December 2025 was </w:t>
                            </w:r>
                            <w:r w:rsidRPr="0034235B">
                              <w:rPr>
                                <w:rFonts w:ascii="Arial" w:eastAsia="Times New Roman" w:hAnsi="Arial" w:cs="Arial"/>
                                <w:b/>
                                <w:szCs w:val="24"/>
                                <w:lang w:val="pt-BR"/>
                              </w:rPr>
                              <w:t>910mm</w:t>
                            </w:r>
                            <w:r w:rsidRPr="0034235B">
                              <w:rPr>
                                <w:rFonts w:ascii="Arial" w:eastAsia="Times New Roman" w:hAnsi="Arial" w:cs="Arial"/>
                                <w:bCs/>
                                <w:szCs w:val="24"/>
                                <w:lang w:val="pt-BR"/>
                              </w:rPr>
                              <w:t>, minimum rainfall was</w:t>
                            </w:r>
                            <w:r w:rsidRPr="0034235B">
                              <w:rPr>
                                <w:rFonts w:ascii="Arial" w:eastAsia="Times New Roman" w:hAnsi="Arial" w:cs="Arial"/>
                                <w:b/>
                                <w:szCs w:val="24"/>
                                <w:lang w:val="pt-BR"/>
                              </w:rPr>
                              <w:t xml:space="preserve"> 0mm</w:t>
                            </w:r>
                            <w:r w:rsidRPr="0034235B">
                              <w:rPr>
                                <w:rFonts w:ascii="Arial" w:eastAsia="Times New Roman" w:hAnsi="Arial" w:cs="Arial"/>
                                <w:bCs/>
                                <w:szCs w:val="24"/>
                                <w:lang w:val="pt-BR"/>
                              </w:rPr>
                              <w:t xml:space="preserve"> and average rainfal</w:t>
                            </w:r>
                            <w:r w:rsidRPr="0034235B">
                              <w:rPr>
                                <w:rFonts w:ascii="Arial" w:eastAsia="Times New Roman" w:hAnsi="Arial" w:cs="Arial"/>
                                <w:b/>
                                <w:szCs w:val="24"/>
                                <w:lang w:val="pt-BR"/>
                              </w:rPr>
                              <w:t>l 66.52mm</w:t>
                            </w:r>
                          </w:p>
                          <w:p w14:paraId="7E20E3D7" w14:textId="3D8C8D71" w:rsidR="00790E7B" w:rsidRPr="0034235B" w:rsidRDefault="00790E7B" w:rsidP="0034235B">
                            <w:pPr>
                              <w:spacing w:after="200" w:line="360" w:lineRule="auto"/>
                              <w:jc w:val="both"/>
                              <w:rPr>
                                <w:rFonts w:ascii="Arial" w:eastAsia="Times New Roman" w:hAnsi="Arial" w:cs="Arial"/>
                                <w:bCs/>
                                <w:szCs w:val="24"/>
                                <w:lang w:val="pt-BR"/>
                              </w:rPr>
                            </w:pPr>
                            <w:bookmarkStart w:id="1" w:name="figure2"/>
                            <w:r>
                              <w:rPr>
                                <w:noProof/>
                              </w:rPr>
                              <w:drawing>
                                <wp:inline distT="0" distB="0" distL="0" distR="0" wp14:anchorId="5D0E5DB8" wp14:editId="3E3CFF02">
                                  <wp:extent cx="2895600" cy="2051050"/>
                                  <wp:effectExtent l="0" t="0" r="0" b="6350"/>
                                  <wp:docPr id="78882301" name="Chart 1">
                                    <a:extLst xmlns:a="http://schemas.openxmlformats.org/drawingml/2006/main">
                                      <a:ext uri="{FF2B5EF4-FFF2-40B4-BE49-F238E27FC236}">
                                        <a16:creationId xmlns:a16="http://schemas.microsoft.com/office/drawing/2014/main" id="{221BA5C8-9CFD-9532-C7D0-B5A800A1A6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End w:id="1"/>
                            <w:r>
                              <w:rPr>
                                <w:noProof/>
                              </w:rPr>
                              <w:drawing>
                                <wp:inline distT="0" distB="0" distL="0" distR="0" wp14:anchorId="541AFD9E" wp14:editId="61183BA7">
                                  <wp:extent cx="3429000" cy="2026285"/>
                                  <wp:effectExtent l="0" t="0" r="0" b="12065"/>
                                  <wp:docPr id="1542990796"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2AA6B34" w14:textId="77777777" w:rsidR="0034235B" w:rsidRDefault="0034235B" w:rsidP="0034235B">
                            <w:pPr>
                              <w:spacing w:after="200" w:line="360" w:lineRule="auto"/>
                              <w:ind w:left="720"/>
                              <w:jc w:val="both"/>
                              <w:rPr>
                                <w:rFonts w:ascii="Arial" w:eastAsia="Times New Roman" w:hAnsi="Arial" w:cs="Arial"/>
                                <w:bCs/>
                                <w:szCs w:val="24"/>
                                <w:lang w:val="pt-BR"/>
                              </w:rPr>
                            </w:pPr>
                          </w:p>
                          <w:p w14:paraId="4485D51E" w14:textId="28328F41" w:rsidR="00D60DE4" w:rsidRDefault="00D60D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76BDDD" id="Text Box 2" o:spid="_x0000_s1028" type="#_x0000_t202" style="position:absolute;left:0;text-align:left;margin-left:0;margin-top:125.1pt;width:524.7pt;height:511.2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" fillcolor="#b4c6e7 [1300]" strokecolor="#0070c0">
                <v:textbox>
                  <w:txbxContent>
                    <w:p w14:paraId="4B9B2395" w14:textId="7AAE310A" w:rsidR="0034235B" w:rsidRPr="00CE6F9B" w:rsidRDefault="00CE6F9B" w:rsidP="00CE6F9B">
                      <w:pPr>
                        <w:spacing w:after="240" w:line="360" w:lineRule="auto"/>
                        <w:jc w:val="center"/>
                        <w:rPr>
                          <w:rFonts w:ascii="Arial" w:eastAsia="Times New Roman" w:hAnsi="Arial" w:cs="Arial"/>
                          <w:b/>
                          <w:szCs w:val="24"/>
                          <w:lang w:val="pt-BR"/>
                        </w:rPr>
                      </w:pPr>
                      <w:r>
                        <w:rPr>
                          <w:rFonts w:ascii="Arial" w:eastAsia="Times New Roman" w:hAnsi="Arial" w:cs="Arial"/>
                          <w:b/>
                          <w:szCs w:val="24"/>
                          <w:lang w:val="pt-BR"/>
                        </w:rPr>
                        <w:t>RAINFALL TRENDS</w:t>
                      </w:r>
                    </w:p>
                    <w:p w14:paraId="6C980D58" w14:textId="29B97A72" w:rsidR="00D60DE4" w:rsidRPr="0034235B" w:rsidRDefault="00D60DE4" w:rsidP="0034235B">
                      <w:pPr>
                        <w:spacing w:after="240" w:line="360" w:lineRule="auto"/>
                        <w:jc w:val="both"/>
                        <w:rPr>
                          <w:rFonts w:ascii="Arial" w:eastAsia="Times New Roman" w:hAnsi="Arial" w:cs="Arial"/>
                          <w:bCs/>
                          <w:szCs w:val="24"/>
                          <w:lang w:val="pt-BR"/>
                        </w:rPr>
                      </w:pPr>
                      <w:r w:rsidRPr="0034235B">
                        <w:rPr>
                          <w:rFonts w:ascii="Arial" w:eastAsia="Times New Roman" w:hAnsi="Arial" w:cs="Arial"/>
                          <w:bCs/>
                          <w:szCs w:val="24"/>
                          <w:lang w:val="pt-BR"/>
                        </w:rPr>
                        <w:t>Generally, rainfall in the basin is bimodal. Rainfalls are categorized in two periods; long rains occurring in March-June and short rains October –December. Rainfall patterns are largely controlled by altitude; the highlands receive more rains about 1000-2000mm per annum while the lowlands receive rains between 500-600mm per annum.</w:t>
                      </w:r>
                    </w:p>
                    <w:p w14:paraId="2044D937" w14:textId="77777777" w:rsidR="00D60DE4" w:rsidRPr="00D60DE4" w:rsidRDefault="00D60DE4" w:rsidP="00D60DE4">
                      <w:pPr>
                        <w:spacing w:after="0" w:line="360" w:lineRule="auto"/>
                        <w:jc w:val="both"/>
                        <w:rPr>
                          <w:rFonts w:ascii="Arial" w:eastAsia="Times New Roman" w:hAnsi="Arial" w:cs="Arial"/>
                          <w:bCs/>
                          <w:szCs w:val="24"/>
                          <w:lang w:val="pt-BR"/>
                        </w:rPr>
                      </w:pPr>
                      <w:r w:rsidRPr="00D60DE4">
                        <w:rPr>
                          <w:rFonts w:ascii="Arial" w:eastAsia="Times New Roman" w:hAnsi="Arial" w:cs="Arial"/>
                          <w:bCs/>
                          <w:szCs w:val="24"/>
                          <w:lang w:val="pt-BR"/>
                        </w:rPr>
                        <w:t xml:space="preserve">The data collected from 31 representative rainfall and met stations in the basin have been categorized using the agreed criteria of percentage Mean Annual Precipitation (%MAP). These categorization  as follows; </w:t>
                      </w:r>
                    </w:p>
                    <w:p w14:paraId="0C4DCA5B" w14:textId="77777777" w:rsidR="00D60DE4" w:rsidRPr="00D60DE4" w:rsidRDefault="00D60DE4" w:rsidP="00D60DE4">
                      <w:pPr>
                        <w:numPr>
                          <w:ilvl w:val="0"/>
                          <w:numId w:val="14"/>
                        </w:numPr>
                        <w:spacing w:after="200" w:line="360" w:lineRule="auto"/>
                        <w:jc w:val="both"/>
                        <w:rPr>
                          <w:rFonts w:ascii="Arial" w:eastAsia="Times New Roman" w:hAnsi="Arial" w:cs="Arial"/>
                          <w:bCs/>
                          <w:szCs w:val="24"/>
                          <w:lang w:val="pt-BR"/>
                        </w:rPr>
                      </w:pPr>
                      <w:r w:rsidRPr="00D60DE4">
                        <w:rPr>
                          <w:rFonts w:ascii="Arial" w:eastAsia="Times New Roman" w:hAnsi="Arial" w:cs="Arial"/>
                          <w:bCs/>
                          <w:szCs w:val="24"/>
                          <w:lang w:val="pt-BR"/>
                        </w:rPr>
                        <w:t xml:space="preserve">Less than 75% regarded as Dry, </w:t>
                      </w:r>
                    </w:p>
                    <w:p w14:paraId="1F58C174" w14:textId="77777777" w:rsidR="00D60DE4" w:rsidRPr="00D60DE4" w:rsidRDefault="00D60DE4" w:rsidP="00D60DE4">
                      <w:pPr>
                        <w:numPr>
                          <w:ilvl w:val="0"/>
                          <w:numId w:val="14"/>
                        </w:numPr>
                        <w:spacing w:after="200" w:line="360" w:lineRule="auto"/>
                        <w:jc w:val="both"/>
                        <w:rPr>
                          <w:rFonts w:ascii="Arial" w:eastAsia="Times New Roman" w:hAnsi="Arial" w:cs="Arial"/>
                          <w:bCs/>
                          <w:szCs w:val="24"/>
                          <w:lang w:val="pt-BR"/>
                        </w:rPr>
                      </w:pPr>
                      <w:r w:rsidRPr="00D60DE4">
                        <w:rPr>
                          <w:rFonts w:ascii="Arial" w:eastAsia="Times New Roman" w:hAnsi="Arial" w:cs="Arial"/>
                          <w:bCs/>
                          <w:szCs w:val="24"/>
                          <w:lang w:val="pt-BR"/>
                        </w:rPr>
                        <w:t>Ranging 75-125% regarded as Average and</w:t>
                      </w:r>
                    </w:p>
                    <w:p w14:paraId="2B02420E" w14:textId="77777777" w:rsidR="00D60DE4" w:rsidRPr="0034235B" w:rsidRDefault="00D60DE4" w:rsidP="00D60DE4">
                      <w:pPr>
                        <w:numPr>
                          <w:ilvl w:val="0"/>
                          <w:numId w:val="14"/>
                        </w:numPr>
                        <w:spacing w:after="200" w:line="360" w:lineRule="auto"/>
                        <w:jc w:val="both"/>
                        <w:rPr>
                          <w:rFonts w:ascii="Arial" w:eastAsia="Times New Roman" w:hAnsi="Arial" w:cs="Arial"/>
                          <w:bCs/>
                          <w:szCs w:val="24"/>
                          <w:lang w:val="pt-BR"/>
                        </w:rPr>
                      </w:pPr>
                      <w:r w:rsidRPr="00D60DE4">
                        <w:rPr>
                          <w:rFonts w:ascii="Arial" w:eastAsia="Times New Roman" w:hAnsi="Arial" w:cs="Arial"/>
                          <w:bCs/>
                          <w:szCs w:val="24"/>
                          <w:lang w:val="pt-BR"/>
                        </w:rPr>
                        <w:t>Greater than 125% regarded as Wet.</w:t>
                      </w:r>
                    </w:p>
                    <w:p w14:paraId="46E0C563" w14:textId="2F1BFCF5" w:rsidR="0034235B" w:rsidRDefault="0034235B" w:rsidP="0034235B">
                      <w:pPr>
                        <w:spacing w:after="200" w:line="360" w:lineRule="auto"/>
                        <w:jc w:val="both"/>
                        <w:rPr>
                          <w:rFonts w:ascii="Arial" w:eastAsia="Times New Roman" w:hAnsi="Arial" w:cs="Arial"/>
                          <w:bCs/>
                          <w:szCs w:val="24"/>
                          <w:lang w:val="pt-BR"/>
                        </w:rPr>
                      </w:pPr>
                      <w:r w:rsidRPr="0034235B">
                        <w:rPr>
                          <w:rFonts w:ascii="Arial" w:eastAsia="Times New Roman" w:hAnsi="Arial" w:cs="Arial"/>
                          <w:bCs/>
                          <w:szCs w:val="24"/>
                          <w:lang w:val="pt-BR"/>
                        </w:rPr>
                        <w:t>General distribution of rains in the basin were not even although most of the areas in the basin ranged from dry to average except in few stations (6 stations) were wet.</w:t>
                      </w:r>
                      <w:r w:rsidRPr="0034235B">
                        <w:rPr>
                          <w:rFonts w:ascii="Arial" w:eastAsia="Times New Roman" w:hAnsi="Arial" w:cs="Arial"/>
                          <w:bCs/>
                          <w:szCs w:val="24"/>
                          <w:lang w:val="pt-BR"/>
                        </w:rPr>
                        <w:t xml:space="preserve"> The maximum rainfall in December 2025 was </w:t>
                      </w:r>
                      <w:r w:rsidRPr="0034235B">
                        <w:rPr>
                          <w:rFonts w:ascii="Arial" w:eastAsia="Times New Roman" w:hAnsi="Arial" w:cs="Arial"/>
                          <w:b/>
                          <w:szCs w:val="24"/>
                          <w:lang w:val="pt-BR"/>
                        </w:rPr>
                        <w:t>910mm</w:t>
                      </w:r>
                      <w:r w:rsidRPr="0034235B">
                        <w:rPr>
                          <w:rFonts w:ascii="Arial" w:eastAsia="Times New Roman" w:hAnsi="Arial" w:cs="Arial"/>
                          <w:bCs/>
                          <w:szCs w:val="24"/>
                          <w:lang w:val="pt-BR"/>
                        </w:rPr>
                        <w:t>, minimum rainfall was</w:t>
                      </w:r>
                      <w:r w:rsidRPr="0034235B">
                        <w:rPr>
                          <w:rFonts w:ascii="Arial" w:eastAsia="Times New Roman" w:hAnsi="Arial" w:cs="Arial"/>
                          <w:b/>
                          <w:szCs w:val="24"/>
                          <w:lang w:val="pt-BR"/>
                        </w:rPr>
                        <w:t xml:space="preserve"> 0mm</w:t>
                      </w:r>
                      <w:r w:rsidRPr="0034235B">
                        <w:rPr>
                          <w:rFonts w:ascii="Arial" w:eastAsia="Times New Roman" w:hAnsi="Arial" w:cs="Arial"/>
                          <w:bCs/>
                          <w:szCs w:val="24"/>
                          <w:lang w:val="pt-BR"/>
                        </w:rPr>
                        <w:t xml:space="preserve"> and average rainfal</w:t>
                      </w:r>
                      <w:r w:rsidRPr="0034235B">
                        <w:rPr>
                          <w:rFonts w:ascii="Arial" w:eastAsia="Times New Roman" w:hAnsi="Arial" w:cs="Arial"/>
                          <w:b/>
                          <w:szCs w:val="24"/>
                          <w:lang w:val="pt-BR"/>
                        </w:rPr>
                        <w:t>l 66.52mm</w:t>
                      </w:r>
                    </w:p>
                    <w:p w14:paraId="7E20E3D7" w14:textId="3D8C8D71" w:rsidR="00790E7B" w:rsidRPr="0034235B" w:rsidRDefault="00790E7B" w:rsidP="0034235B">
                      <w:pPr>
                        <w:spacing w:after="200" w:line="360" w:lineRule="auto"/>
                        <w:jc w:val="both"/>
                        <w:rPr>
                          <w:rFonts w:ascii="Arial" w:eastAsia="Times New Roman" w:hAnsi="Arial" w:cs="Arial"/>
                          <w:bCs/>
                          <w:szCs w:val="24"/>
                          <w:lang w:val="pt-BR"/>
                        </w:rPr>
                      </w:pPr>
                      <w:bookmarkStart w:id="2" w:name="figure2"/>
                      <w:r>
                        <w:rPr>
                          <w:noProof/>
                        </w:rPr>
                        <w:drawing>
                          <wp:inline distT="0" distB="0" distL="0" distR="0" wp14:anchorId="5D0E5DB8" wp14:editId="3E3CFF02">
                            <wp:extent cx="2895600" cy="2051050"/>
                            <wp:effectExtent l="0" t="0" r="0" b="6350"/>
                            <wp:docPr id="78882301" name="Chart 1">
                              <a:extLst xmlns:a="http://schemas.openxmlformats.org/drawingml/2006/main">
                                <a:ext uri="{FF2B5EF4-FFF2-40B4-BE49-F238E27FC236}">
                                  <a16:creationId xmlns:a16="http://schemas.microsoft.com/office/drawing/2014/main" id="{221BA5C8-9CFD-9532-C7D0-B5A800A1A6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End w:id="2"/>
                      <w:r>
                        <w:rPr>
                          <w:noProof/>
                        </w:rPr>
                        <w:drawing>
                          <wp:inline distT="0" distB="0" distL="0" distR="0" wp14:anchorId="541AFD9E" wp14:editId="61183BA7">
                            <wp:extent cx="3429000" cy="2026285"/>
                            <wp:effectExtent l="0" t="0" r="0" b="12065"/>
                            <wp:docPr id="1542990796"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2AA6B34" w14:textId="77777777" w:rsidR="0034235B" w:rsidRDefault="0034235B" w:rsidP="0034235B">
                      <w:pPr>
                        <w:spacing w:after="200" w:line="360" w:lineRule="auto"/>
                        <w:ind w:left="720"/>
                        <w:jc w:val="both"/>
                        <w:rPr>
                          <w:rFonts w:ascii="Arial" w:eastAsia="Times New Roman" w:hAnsi="Arial" w:cs="Arial"/>
                          <w:bCs/>
                          <w:szCs w:val="24"/>
                          <w:lang w:val="pt-BR"/>
                        </w:rPr>
                      </w:pPr>
                    </w:p>
                    <w:p w14:paraId="4485D51E" w14:textId="28328F41" w:rsidR="00D60DE4" w:rsidRDefault="00D60DE4"/>
                  </w:txbxContent>
                </v:textbox>
                <w10:wrap type="square" anchorx="margin"/>
              </v:shape>
            </w:pict>
          </mc:Fallback>
        </mc:AlternateContent>
      </w:r>
    </w:p>
    <w:p w14:paraId="550E687B" w14:textId="2F6CFFDA" w:rsidR="00D60DE4" w:rsidRPr="00D60DE4" w:rsidRDefault="00D60DE4" w:rsidP="00D60DE4">
      <w:pPr>
        <w:spacing w:after="200" w:line="360" w:lineRule="auto"/>
        <w:ind w:left="720"/>
        <w:jc w:val="both"/>
        <w:rPr>
          <w:rFonts w:ascii="Arial" w:eastAsia="Times New Roman" w:hAnsi="Arial" w:cs="Arial"/>
          <w:bCs/>
          <w:szCs w:val="24"/>
          <w:lang w:val="pt-BR"/>
        </w:rPr>
      </w:pPr>
    </w:p>
    <w:p w14:paraId="60AA8892" w14:textId="77777777" w:rsidR="00415130" w:rsidRDefault="00415130" w:rsidP="008471C0">
      <w:pPr>
        <w:rPr>
          <w:rFonts w:cs="Tahoma"/>
          <w:b/>
          <w:szCs w:val="24"/>
          <w:lang w:val="en-GB"/>
        </w:rPr>
      </w:pPr>
    </w:p>
    <w:p w14:paraId="668BF72E" w14:textId="49AAD6E7" w:rsidR="00415130" w:rsidRDefault="00415130" w:rsidP="008471C0">
      <w:pPr>
        <w:rPr>
          <w:rFonts w:cs="Tahoma"/>
          <w:b/>
          <w:szCs w:val="24"/>
          <w:lang w:val="en-GB"/>
        </w:rPr>
      </w:pPr>
      <w:r w:rsidRPr="00415130">
        <w:rPr>
          <w:rFonts w:cs="Tahoma"/>
          <w:b/>
          <w:noProof/>
          <w:szCs w:val="24"/>
          <w:lang w:val="en-GB"/>
        </w:rPr>
        <w:lastRenderedPageBreak/>
        <mc:AlternateContent>
          <mc:Choice Requires="wps">
            <w:drawing>
              <wp:anchor distT="45720" distB="45720" distL="114300" distR="114300" simplePos="0" relativeHeight="251663360" behindDoc="0" locked="0" layoutInCell="1" allowOverlap="1" wp14:anchorId="3A033276" wp14:editId="38586C09">
                <wp:simplePos x="0" y="0"/>
                <wp:positionH relativeFrom="margin">
                  <wp:posOffset>-137160</wp:posOffset>
                </wp:positionH>
                <wp:positionV relativeFrom="paragraph">
                  <wp:posOffset>3810</wp:posOffset>
                </wp:positionV>
                <wp:extent cx="6644640" cy="7627620"/>
                <wp:effectExtent l="0" t="0" r="22860" b="11430"/>
                <wp:wrapSquare wrapText="bothSides"/>
                <wp:docPr id="15666126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4640" cy="7627620"/>
                        </a:xfrm>
                        <a:prstGeom prst="rect">
                          <a:avLst/>
                        </a:prstGeom>
                        <a:solidFill>
                          <a:schemeClr val="accent1">
                            <a:lumMod val="40000"/>
                            <a:lumOff val="60000"/>
                          </a:schemeClr>
                        </a:solidFill>
                        <a:ln w="9525">
                          <a:solidFill>
                            <a:srgbClr val="0070C0"/>
                          </a:solidFill>
                          <a:miter lim="800000"/>
                          <a:headEnd/>
                          <a:tailEnd/>
                        </a:ln>
                      </wps:spPr>
                      <wps:txbx>
                        <w:txbxContent>
                          <w:p w14:paraId="5567C793" w14:textId="6AEE4998" w:rsidR="00415130" w:rsidRPr="00415130" w:rsidRDefault="00CE6F9B" w:rsidP="00CE6F9B">
                            <w:pPr>
                              <w:jc w:val="center"/>
                              <w:rPr>
                                <w:b/>
                                <w:bCs/>
                              </w:rPr>
                            </w:pPr>
                            <w:r>
                              <w:rPr>
                                <w:b/>
                                <w:bCs/>
                              </w:rPr>
                              <w:t>RIVER FLOWS</w:t>
                            </w:r>
                          </w:p>
                          <w:p w14:paraId="0DD6C4D6" w14:textId="358A5844" w:rsidR="00415130" w:rsidRDefault="00415130" w:rsidP="00415130">
                            <w:pPr>
                              <w:spacing w:after="100" w:afterAutospacing="1" w:line="360" w:lineRule="auto"/>
                              <w:jc w:val="both"/>
                              <w:rPr>
                                <w:rFonts w:ascii="Arial" w:eastAsia="Times New Roman" w:hAnsi="Arial" w:cs="Arial"/>
                                <w:szCs w:val="24"/>
                              </w:rPr>
                            </w:pPr>
                            <w:r w:rsidRPr="00415130">
                              <w:rPr>
                                <w:rFonts w:ascii="Arial" w:eastAsia="Times New Roman" w:hAnsi="Arial" w:cs="Arial"/>
                                <w:szCs w:val="24"/>
                              </w:rPr>
                              <w:t xml:space="preserve">The </w:t>
                            </w:r>
                            <w:proofErr w:type="spellStart"/>
                            <w:r w:rsidRPr="00415130">
                              <w:rPr>
                                <w:rFonts w:ascii="Arial" w:eastAsia="Times New Roman" w:hAnsi="Arial" w:cs="Arial"/>
                                <w:szCs w:val="24"/>
                              </w:rPr>
                              <w:t>Pangani</w:t>
                            </w:r>
                            <w:proofErr w:type="spellEnd"/>
                            <w:r w:rsidRPr="00415130">
                              <w:rPr>
                                <w:rFonts w:ascii="Arial" w:eastAsia="Times New Roman" w:hAnsi="Arial" w:cs="Arial"/>
                                <w:szCs w:val="24"/>
                              </w:rPr>
                              <w:t xml:space="preserve"> Basin has two main headwater rivers feeding the large reservoir </w:t>
                            </w:r>
                            <w:proofErr w:type="spellStart"/>
                            <w:r w:rsidRPr="00415130">
                              <w:rPr>
                                <w:rFonts w:ascii="Arial" w:eastAsia="Times New Roman" w:hAnsi="Arial" w:cs="Arial"/>
                                <w:szCs w:val="24"/>
                              </w:rPr>
                              <w:t>Nyumba</w:t>
                            </w:r>
                            <w:proofErr w:type="spellEnd"/>
                            <w:r w:rsidRPr="00415130">
                              <w:rPr>
                                <w:rFonts w:ascii="Arial" w:eastAsia="Times New Roman" w:hAnsi="Arial" w:cs="Arial"/>
                                <w:szCs w:val="24"/>
                              </w:rPr>
                              <w:t xml:space="preserve"> </w:t>
                            </w:r>
                            <w:proofErr w:type="spellStart"/>
                            <w:r w:rsidRPr="00415130">
                              <w:rPr>
                                <w:rFonts w:ascii="Arial" w:eastAsia="Times New Roman" w:hAnsi="Arial" w:cs="Arial"/>
                                <w:szCs w:val="24"/>
                              </w:rPr>
                              <w:t>ya</w:t>
                            </w:r>
                            <w:proofErr w:type="spellEnd"/>
                            <w:r w:rsidRPr="00415130">
                              <w:rPr>
                                <w:rFonts w:ascii="Arial" w:eastAsia="Times New Roman" w:hAnsi="Arial" w:cs="Arial"/>
                                <w:szCs w:val="24"/>
                              </w:rPr>
                              <w:t xml:space="preserve"> </w:t>
                            </w:r>
                            <w:proofErr w:type="spellStart"/>
                            <w:r w:rsidRPr="00415130">
                              <w:rPr>
                                <w:rFonts w:ascii="Arial" w:eastAsia="Times New Roman" w:hAnsi="Arial" w:cs="Arial"/>
                                <w:szCs w:val="24"/>
                              </w:rPr>
                              <w:t>Mungu</w:t>
                            </w:r>
                            <w:proofErr w:type="spellEnd"/>
                            <w:r w:rsidRPr="00415130">
                              <w:rPr>
                                <w:rFonts w:ascii="Arial" w:eastAsia="Times New Roman" w:hAnsi="Arial" w:cs="Arial"/>
                                <w:szCs w:val="24"/>
                              </w:rPr>
                              <w:t xml:space="preserve"> Reservoir, the </w:t>
                            </w:r>
                            <w:proofErr w:type="spellStart"/>
                            <w:r w:rsidRPr="00415130">
                              <w:rPr>
                                <w:rFonts w:ascii="Arial" w:eastAsia="Times New Roman" w:hAnsi="Arial" w:cs="Arial"/>
                                <w:szCs w:val="24"/>
                              </w:rPr>
                              <w:t>Kikuletwa</w:t>
                            </w:r>
                            <w:proofErr w:type="spellEnd"/>
                            <w:r w:rsidRPr="00415130">
                              <w:rPr>
                                <w:rFonts w:ascii="Arial" w:eastAsia="Times New Roman" w:hAnsi="Arial" w:cs="Arial"/>
                                <w:szCs w:val="24"/>
                              </w:rPr>
                              <w:t xml:space="preserve"> River and </w:t>
                            </w:r>
                            <w:proofErr w:type="spellStart"/>
                            <w:r w:rsidRPr="00415130">
                              <w:rPr>
                                <w:rFonts w:ascii="Arial" w:eastAsia="Times New Roman" w:hAnsi="Arial" w:cs="Arial"/>
                                <w:szCs w:val="24"/>
                              </w:rPr>
                              <w:t>Ruvu</w:t>
                            </w:r>
                            <w:proofErr w:type="spellEnd"/>
                            <w:r w:rsidRPr="00415130">
                              <w:rPr>
                                <w:rFonts w:ascii="Arial" w:eastAsia="Times New Roman" w:hAnsi="Arial" w:cs="Arial"/>
                                <w:szCs w:val="24"/>
                              </w:rPr>
                              <w:t xml:space="preserve"> River. The </w:t>
                            </w:r>
                            <w:proofErr w:type="spellStart"/>
                            <w:r w:rsidRPr="00415130">
                              <w:rPr>
                                <w:rFonts w:ascii="Arial" w:eastAsia="Times New Roman" w:hAnsi="Arial" w:cs="Arial"/>
                                <w:szCs w:val="24"/>
                              </w:rPr>
                              <w:t>Ruvu</w:t>
                            </w:r>
                            <w:proofErr w:type="spellEnd"/>
                            <w:r w:rsidRPr="00415130">
                              <w:rPr>
                                <w:rFonts w:ascii="Arial" w:eastAsia="Times New Roman" w:hAnsi="Arial" w:cs="Arial"/>
                                <w:szCs w:val="24"/>
                              </w:rPr>
                              <w:t xml:space="preserve"> supplying water to </w:t>
                            </w:r>
                            <w:proofErr w:type="spellStart"/>
                            <w:r w:rsidRPr="00415130">
                              <w:rPr>
                                <w:rFonts w:ascii="Arial" w:eastAsia="Times New Roman" w:hAnsi="Arial" w:cs="Arial"/>
                                <w:szCs w:val="24"/>
                              </w:rPr>
                              <w:t>Nyumba</w:t>
                            </w:r>
                            <w:proofErr w:type="spellEnd"/>
                            <w:r w:rsidRPr="00415130">
                              <w:rPr>
                                <w:rFonts w:ascii="Arial" w:eastAsia="Times New Roman" w:hAnsi="Arial" w:cs="Arial"/>
                                <w:szCs w:val="24"/>
                              </w:rPr>
                              <w:t xml:space="preserve"> </w:t>
                            </w:r>
                            <w:proofErr w:type="spellStart"/>
                            <w:r w:rsidRPr="00415130">
                              <w:rPr>
                                <w:rFonts w:ascii="Arial" w:eastAsia="Times New Roman" w:hAnsi="Arial" w:cs="Arial"/>
                                <w:szCs w:val="24"/>
                              </w:rPr>
                              <w:t>ya</w:t>
                            </w:r>
                            <w:proofErr w:type="spellEnd"/>
                            <w:r w:rsidRPr="00415130">
                              <w:rPr>
                                <w:rFonts w:ascii="Arial" w:eastAsia="Times New Roman" w:hAnsi="Arial" w:cs="Arial"/>
                                <w:szCs w:val="24"/>
                              </w:rPr>
                              <w:t xml:space="preserve"> </w:t>
                            </w:r>
                            <w:proofErr w:type="spellStart"/>
                            <w:r w:rsidRPr="00415130">
                              <w:rPr>
                                <w:rFonts w:ascii="Arial" w:eastAsia="Times New Roman" w:hAnsi="Arial" w:cs="Arial"/>
                                <w:szCs w:val="24"/>
                              </w:rPr>
                              <w:t>Mungu</w:t>
                            </w:r>
                            <w:proofErr w:type="spellEnd"/>
                            <w:r w:rsidRPr="00415130">
                              <w:rPr>
                                <w:rFonts w:ascii="Arial" w:eastAsia="Times New Roman" w:hAnsi="Arial" w:cs="Arial"/>
                                <w:szCs w:val="24"/>
                              </w:rPr>
                              <w:t xml:space="preserve"> effectively forms part of the upstream of the main </w:t>
                            </w:r>
                            <w:proofErr w:type="spellStart"/>
                            <w:r w:rsidRPr="00415130">
                              <w:rPr>
                                <w:rFonts w:ascii="Arial" w:eastAsia="Times New Roman" w:hAnsi="Arial" w:cs="Arial"/>
                                <w:szCs w:val="24"/>
                              </w:rPr>
                              <w:t>Pangani</w:t>
                            </w:r>
                            <w:proofErr w:type="spellEnd"/>
                            <w:r w:rsidRPr="00415130">
                              <w:rPr>
                                <w:rFonts w:ascii="Arial" w:eastAsia="Times New Roman" w:hAnsi="Arial" w:cs="Arial"/>
                                <w:szCs w:val="24"/>
                              </w:rPr>
                              <w:t xml:space="preserve"> River (after the dam). The source of (this) </w:t>
                            </w:r>
                            <w:proofErr w:type="spellStart"/>
                            <w:r w:rsidRPr="00415130">
                              <w:rPr>
                                <w:rFonts w:ascii="Arial" w:eastAsia="Times New Roman" w:hAnsi="Arial" w:cs="Arial"/>
                                <w:szCs w:val="24"/>
                              </w:rPr>
                              <w:t>Ruvu</w:t>
                            </w:r>
                            <w:proofErr w:type="spellEnd"/>
                            <w:r w:rsidRPr="00415130">
                              <w:rPr>
                                <w:rFonts w:ascii="Arial" w:eastAsia="Times New Roman" w:hAnsi="Arial" w:cs="Arial"/>
                                <w:szCs w:val="24"/>
                              </w:rPr>
                              <w:t xml:space="preserve"> in the </w:t>
                            </w:r>
                            <w:proofErr w:type="spellStart"/>
                            <w:r w:rsidRPr="00415130">
                              <w:rPr>
                                <w:rFonts w:ascii="Arial" w:eastAsia="Times New Roman" w:hAnsi="Arial" w:cs="Arial"/>
                                <w:szCs w:val="24"/>
                              </w:rPr>
                              <w:t>Pangani</w:t>
                            </w:r>
                            <w:proofErr w:type="spellEnd"/>
                            <w:r w:rsidRPr="00415130">
                              <w:rPr>
                                <w:rFonts w:ascii="Arial" w:eastAsia="Times New Roman" w:hAnsi="Arial" w:cs="Arial"/>
                                <w:szCs w:val="24"/>
                              </w:rPr>
                              <w:t xml:space="preserve"> system is from Lake </w:t>
                            </w:r>
                            <w:proofErr w:type="spellStart"/>
                            <w:r w:rsidRPr="00415130">
                              <w:rPr>
                                <w:rFonts w:ascii="Arial" w:eastAsia="Times New Roman" w:hAnsi="Arial" w:cs="Arial"/>
                                <w:szCs w:val="24"/>
                              </w:rPr>
                              <w:t>Jipe</w:t>
                            </w:r>
                            <w:proofErr w:type="spellEnd"/>
                            <w:r w:rsidRPr="00415130">
                              <w:rPr>
                                <w:rFonts w:ascii="Arial" w:eastAsia="Times New Roman" w:hAnsi="Arial" w:cs="Arial"/>
                                <w:szCs w:val="24"/>
                              </w:rPr>
                              <w:t xml:space="preserve"> and surrounding catchments (including areas influenced by northern slopes of mountains like Mount Kilimanjaro). </w:t>
                            </w:r>
                            <w:proofErr w:type="spellStart"/>
                            <w:r w:rsidRPr="00415130">
                              <w:rPr>
                                <w:rFonts w:ascii="Arial" w:eastAsia="Times New Roman" w:hAnsi="Arial" w:cs="Arial"/>
                                <w:szCs w:val="24"/>
                              </w:rPr>
                              <w:t>Ruvu</w:t>
                            </w:r>
                            <w:proofErr w:type="spellEnd"/>
                            <w:r w:rsidRPr="00415130">
                              <w:rPr>
                                <w:rFonts w:ascii="Arial" w:eastAsia="Times New Roman" w:hAnsi="Arial" w:cs="Arial"/>
                                <w:szCs w:val="24"/>
                              </w:rPr>
                              <w:t xml:space="preserve"> via Lake </w:t>
                            </w:r>
                            <w:proofErr w:type="spellStart"/>
                            <w:r w:rsidRPr="00415130">
                              <w:rPr>
                                <w:rFonts w:ascii="Arial" w:eastAsia="Times New Roman" w:hAnsi="Arial" w:cs="Arial"/>
                                <w:szCs w:val="24"/>
                              </w:rPr>
                              <w:t>Jipe</w:t>
                            </w:r>
                            <w:proofErr w:type="spellEnd"/>
                            <w:r w:rsidRPr="00415130">
                              <w:rPr>
                                <w:rFonts w:ascii="Arial" w:eastAsia="Times New Roman" w:hAnsi="Arial" w:cs="Arial"/>
                                <w:szCs w:val="24"/>
                              </w:rPr>
                              <w:t xml:space="preserve"> and its catchment is critical source for the </w:t>
                            </w:r>
                            <w:proofErr w:type="spellStart"/>
                            <w:r w:rsidRPr="00415130">
                              <w:rPr>
                                <w:rFonts w:ascii="Arial" w:eastAsia="Times New Roman" w:hAnsi="Arial" w:cs="Arial"/>
                                <w:szCs w:val="24"/>
                              </w:rPr>
                              <w:t>Pangani</w:t>
                            </w:r>
                            <w:proofErr w:type="spellEnd"/>
                            <w:r w:rsidRPr="00415130">
                              <w:rPr>
                                <w:rFonts w:ascii="Arial" w:eastAsia="Times New Roman" w:hAnsi="Arial" w:cs="Arial"/>
                                <w:szCs w:val="24"/>
                              </w:rPr>
                              <w:t xml:space="preserve"> Basin’s water supply, hydropower, irrigation and downstream flow. The average flow of </w:t>
                            </w:r>
                            <w:proofErr w:type="spellStart"/>
                            <w:r w:rsidRPr="00415130">
                              <w:rPr>
                                <w:rFonts w:ascii="Arial" w:eastAsia="Times New Roman" w:hAnsi="Arial" w:cs="Arial"/>
                                <w:szCs w:val="24"/>
                              </w:rPr>
                              <w:t>Ruvu</w:t>
                            </w:r>
                            <w:proofErr w:type="spellEnd"/>
                            <w:r w:rsidRPr="00415130">
                              <w:rPr>
                                <w:rFonts w:ascii="Arial" w:eastAsia="Times New Roman" w:hAnsi="Arial" w:cs="Arial"/>
                                <w:szCs w:val="24"/>
                              </w:rPr>
                              <w:t xml:space="preserve"> (as feeding </w:t>
                            </w:r>
                            <w:proofErr w:type="spellStart"/>
                            <w:r w:rsidRPr="00415130">
                              <w:rPr>
                                <w:rFonts w:ascii="Arial" w:eastAsia="Times New Roman" w:hAnsi="Arial" w:cs="Arial"/>
                                <w:szCs w:val="24"/>
                              </w:rPr>
                              <w:t>Nyumba</w:t>
                            </w:r>
                            <w:proofErr w:type="spellEnd"/>
                            <w:r w:rsidRPr="00415130">
                              <w:rPr>
                                <w:rFonts w:ascii="Arial" w:eastAsia="Times New Roman" w:hAnsi="Arial" w:cs="Arial"/>
                                <w:szCs w:val="24"/>
                              </w:rPr>
                              <w:t xml:space="preserve"> </w:t>
                            </w:r>
                            <w:proofErr w:type="spellStart"/>
                            <w:r w:rsidRPr="00415130">
                              <w:rPr>
                                <w:rFonts w:ascii="Arial" w:eastAsia="Times New Roman" w:hAnsi="Arial" w:cs="Arial"/>
                                <w:szCs w:val="24"/>
                              </w:rPr>
                              <w:t>ya</w:t>
                            </w:r>
                            <w:proofErr w:type="spellEnd"/>
                            <w:r w:rsidRPr="00415130">
                              <w:rPr>
                                <w:rFonts w:ascii="Arial" w:eastAsia="Times New Roman" w:hAnsi="Arial" w:cs="Arial"/>
                                <w:szCs w:val="24"/>
                              </w:rPr>
                              <w:t xml:space="preserve"> </w:t>
                            </w:r>
                            <w:proofErr w:type="spellStart"/>
                            <w:r w:rsidRPr="00415130">
                              <w:rPr>
                                <w:rFonts w:ascii="Arial" w:eastAsia="Times New Roman" w:hAnsi="Arial" w:cs="Arial"/>
                                <w:szCs w:val="24"/>
                              </w:rPr>
                              <w:t>Mungu</w:t>
                            </w:r>
                            <w:proofErr w:type="spellEnd"/>
                            <w:r w:rsidRPr="00415130">
                              <w:rPr>
                                <w:rFonts w:ascii="Arial" w:eastAsia="Times New Roman" w:hAnsi="Arial" w:cs="Arial"/>
                                <w:szCs w:val="24"/>
                              </w:rPr>
                              <w:t xml:space="preserve">) is this </w:t>
                            </w:r>
                            <w:r w:rsidR="008D7241">
                              <w:rPr>
                                <w:rFonts w:ascii="Arial" w:eastAsia="Times New Roman" w:hAnsi="Arial" w:cs="Arial"/>
                                <w:szCs w:val="24"/>
                              </w:rPr>
                              <w:t>month</w:t>
                            </w:r>
                            <w:r w:rsidRPr="00415130">
                              <w:rPr>
                                <w:rFonts w:ascii="Arial" w:eastAsia="Times New Roman" w:hAnsi="Arial" w:cs="Arial"/>
                                <w:szCs w:val="24"/>
                              </w:rPr>
                              <w:t xml:space="preserve"> was </w:t>
                            </w:r>
                            <w:r w:rsidR="008D7241">
                              <w:rPr>
                                <w:rFonts w:ascii="Arial" w:eastAsia="Times New Roman" w:hAnsi="Arial" w:cs="Arial"/>
                                <w:szCs w:val="24"/>
                              </w:rPr>
                              <w:t xml:space="preserve">4.56 </w:t>
                            </w:r>
                            <w:r w:rsidRPr="00415130">
                              <w:rPr>
                                <w:rFonts w:ascii="Arial" w:eastAsia="Times New Roman" w:hAnsi="Arial" w:cs="Arial"/>
                                <w:szCs w:val="24"/>
                              </w:rPr>
                              <w:t xml:space="preserve">m3/s. The upstream tributary </w:t>
                            </w:r>
                            <w:proofErr w:type="spellStart"/>
                            <w:r w:rsidRPr="00415130">
                              <w:rPr>
                                <w:rFonts w:ascii="Arial" w:eastAsia="Times New Roman" w:hAnsi="Arial" w:cs="Arial"/>
                                <w:szCs w:val="24"/>
                              </w:rPr>
                              <w:t>Kikuletwa</w:t>
                            </w:r>
                            <w:proofErr w:type="spellEnd"/>
                            <w:r w:rsidRPr="00415130">
                              <w:rPr>
                                <w:rFonts w:ascii="Arial" w:eastAsia="Times New Roman" w:hAnsi="Arial" w:cs="Arial"/>
                                <w:szCs w:val="24"/>
                              </w:rPr>
                              <w:t xml:space="preserve"> (which helps feed the </w:t>
                            </w:r>
                            <w:proofErr w:type="spellStart"/>
                            <w:r w:rsidRPr="00415130">
                              <w:rPr>
                                <w:rFonts w:ascii="Arial" w:eastAsia="Times New Roman" w:hAnsi="Arial" w:cs="Arial"/>
                                <w:szCs w:val="24"/>
                              </w:rPr>
                              <w:t>Pangani</w:t>
                            </w:r>
                            <w:proofErr w:type="spellEnd"/>
                            <w:r w:rsidRPr="00415130">
                              <w:rPr>
                                <w:rFonts w:ascii="Arial" w:eastAsia="Times New Roman" w:hAnsi="Arial" w:cs="Arial"/>
                                <w:szCs w:val="24"/>
                              </w:rPr>
                              <w:t xml:space="preserve"> via </w:t>
                            </w:r>
                            <w:proofErr w:type="spellStart"/>
                            <w:r w:rsidRPr="00415130">
                              <w:rPr>
                                <w:rFonts w:ascii="Arial" w:eastAsia="Times New Roman" w:hAnsi="Arial" w:cs="Arial"/>
                                <w:szCs w:val="24"/>
                              </w:rPr>
                              <w:t>Nyumba</w:t>
                            </w:r>
                            <w:proofErr w:type="spellEnd"/>
                            <w:r w:rsidRPr="00415130">
                              <w:rPr>
                                <w:rFonts w:ascii="Arial" w:eastAsia="Times New Roman" w:hAnsi="Arial" w:cs="Arial"/>
                                <w:szCs w:val="24"/>
                              </w:rPr>
                              <w:t xml:space="preserve"> </w:t>
                            </w:r>
                            <w:proofErr w:type="spellStart"/>
                            <w:r w:rsidRPr="00415130">
                              <w:rPr>
                                <w:rFonts w:ascii="Arial" w:eastAsia="Times New Roman" w:hAnsi="Arial" w:cs="Arial"/>
                                <w:szCs w:val="24"/>
                              </w:rPr>
                              <w:t>ya</w:t>
                            </w:r>
                            <w:proofErr w:type="spellEnd"/>
                            <w:r w:rsidRPr="00415130">
                              <w:rPr>
                                <w:rFonts w:ascii="Arial" w:eastAsia="Times New Roman" w:hAnsi="Arial" w:cs="Arial"/>
                                <w:szCs w:val="24"/>
                              </w:rPr>
                              <w:t xml:space="preserve"> </w:t>
                            </w:r>
                            <w:proofErr w:type="spellStart"/>
                            <w:r w:rsidRPr="00415130">
                              <w:rPr>
                                <w:rFonts w:ascii="Arial" w:eastAsia="Times New Roman" w:hAnsi="Arial" w:cs="Arial"/>
                                <w:szCs w:val="24"/>
                              </w:rPr>
                              <w:t>Mungu</w:t>
                            </w:r>
                            <w:proofErr w:type="spellEnd"/>
                            <w:r w:rsidRPr="00415130">
                              <w:rPr>
                                <w:rFonts w:ascii="Arial" w:eastAsia="Times New Roman" w:hAnsi="Arial" w:cs="Arial"/>
                                <w:szCs w:val="24"/>
                              </w:rPr>
                              <w:t xml:space="preserve">) has </w:t>
                            </w:r>
                            <w:r w:rsidR="008D7241">
                              <w:rPr>
                                <w:rFonts w:ascii="Arial" w:eastAsia="Times New Roman" w:hAnsi="Arial" w:cs="Arial"/>
                                <w:szCs w:val="24"/>
                              </w:rPr>
                              <w:t xml:space="preserve">average </w:t>
                            </w:r>
                            <w:r w:rsidRPr="00415130">
                              <w:rPr>
                                <w:rFonts w:ascii="Arial" w:eastAsia="Times New Roman" w:hAnsi="Arial" w:cs="Arial"/>
                                <w:szCs w:val="24"/>
                              </w:rPr>
                              <w:t>flow of 11.502</w:t>
                            </w:r>
                            <w:r w:rsidRPr="00415130">
                              <w:rPr>
                                <w:rFonts w:ascii="Arial" w:eastAsia="Times New Roman" w:hAnsi="Arial" w:cs="Arial"/>
                                <w:b/>
                                <w:bCs/>
                                <w:szCs w:val="24"/>
                              </w:rPr>
                              <w:t xml:space="preserve"> m³/s.</w:t>
                            </w:r>
                            <w:r w:rsidRPr="00415130">
                              <w:rPr>
                                <w:rFonts w:ascii="Arial" w:eastAsia="Times New Roman" w:hAnsi="Arial" w:cs="Arial"/>
                                <w:szCs w:val="24"/>
                              </w:rPr>
                              <w:t xml:space="preserve"> Long-term (historical) discharge for </w:t>
                            </w:r>
                            <w:proofErr w:type="spellStart"/>
                            <w:r w:rsidRPr="00415130">
                              <w:rPr>
                                <w:rFonts w:ascii="Arial" w:eastAsia="Times New Roman" w:hAnsi="Arial" w:cs="Arial"/>
                                <w:szCs w:val="24"/>
                              </w:rPr>
                              <w:t>Pangani</w:t>
                            </w:r>
                            <w:proofErr w:type="spellEnd"/>
                            <w:r w:rsidRPr="00415130">
                              <w:rPr>
                                <w:rFonts w:ascii="Arial" w:eastAsia="Times New Roman" w:hAnsi="Arial" w:cs="Arial"/>
                                <w:szCs w:val="24"/>
                              </w:rPr>
                              <w:t xml:space="preserve"> at </w:t>
                            </w:r>
                            <w:proofErr w:type="spellStart"/>
                            <w:r w:rsidRPr="00415130">
                              <w:rPr>
                                <w:rFonts w:ascii="Arial" w:eastAsia="Times New Roman" w:hAnsi="Arial" w:cs="Arial"/>
                                <w:szCs w:val="24"/>
                              </w:rPr>
                              <w:t>Korogwe</w:t>
                            </w:r>
                            <w:proofErr w:type="spellEnd"/>
                            <w:r w:rsidRPr="00415130">
                              <w:rPr>
                                <w:rFonts w:ascii="Arial" w:eastAsia="Times New Roman" w:hAnsi="Arial" w:cs="Arial"/>
                                <w:szCs w:val="24"/>
                              </w:rPr>
                              <w:t xml:space="preserve"> station shows mean monthly flows roughly ranging from 22 to 39 m³/s depending on month. </w:t>
                            </w:r>
                          </w:p>
                          <w:p w14:paraId="315653B2" w14:textId="54AE4E6F" w:rsidR="008D7241" w:rsidRDefault="008D7241" w:rsidP="00415130">
                            <w:pPr>
                              <w:spacing w:after="100" w:afterAutospacing="1" w:line="360" w:lineRule="auto"/>
                              <w:jc w:val="both"/>
                              <w:rPr>
                                <w:rFonts w:ascii="Arial" w:eastAsia="Times New Roman" w:hAnsi="Arial" w:cs="Arial"/>
                                <w:szCs w:val="24"/>
                              </w:rPr>
                            </w:pPr>
                            <w:r w:rsidRPr="00D34F38">
                              <w:rPr>
                                <w:rFonts w:ascii="Arial" w:hAnsi="Arial" w:cs="Arial"/>
                                <w:noProof/>
                              </w:rPr>
                              <w:drawing>
                                <wp:inline distT="0" distB="0" distL="0" distR="0" wp14:anchorId="36F8D2E1" wp14:editId="02BECD92">
                                  <wp:extent cx="2902585" cy="1875155"/>
                                  <wp:effectExtent l="0" t="0" r="0" b="0"/>
                                  <wp:docPr id="1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D34F38">
                              <w:rPr>
                                <w:rFonts w:ascii="Arial" w:hAnsi="Arial" w:cs="Arial"/>
                                <w:noProof/>
                              </w:rPr>
                              <w:drawing>
                                <wp:inline distT="0" distB="0" distL="0" distR="0" wp14:anchorId="3E03E160" wp14:editId="35E9ECAD">
                                  <wp:extent cx="2826385" cy="1875155"/>
                                  <wp:effectExtent l="0" t="0" r="0" b="0"/>
                                  <wp:docPr id="1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F7CE3BC" w14:textId="2782DE87" w:rsidR="008D7241" w:rsidRPr="00415130" w:rsidRDefault="008D7241" w:rsidP="00415130">
                            <w:pPr>
                              <w:spacing w:after="100" w:afterAutospacing="1" w:line="360" w:lineRule="auto"/>
                              <w:jc w:val="both"/>
                              <w:rPr>
                                <w:rFonts w:ascii="Arial" w:eastAsia="Times New Roman" w:hAnsi="Arial" w:cs="Arial"/>
                                <w:szCs w:val="24"/>
                              </w:rPr>
                            </w:pPr>
                            <w:r w:rsidRPr="00D34F38">
                              <w:rPr>
                                <w:rFonts w:ascii="Arial" w:hAnsi="Arial" w:cs="Arial"/>
                                <w:noProof/>
                              </w:rPr>
                              <w:drawing>
                                <wp:inline distT="0" distB="0" distL="0" distR="0" wp14:anchorId="26CEF58D" wp14:editId="6CAEF46B">
                                  <wp:extent cx="2914650" cy="1745615"/>
                                  <wp:effectExtent l="0" t="0" r="0" b="6985"/>
                                  <wp:docPr id="1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D34F38">
                              <w:rPr>
                                <w:rFonts w:ascii="Arial" w:hAnsi="Arial" w:cs="Arial"/>
                                <w:noProof/>
                              </w:rPr>
                              <w:drawing>
                                <wp:inline distT="0" distB="0" distL="0" distR="0" wp14:anchorId="629FB184" wp14:editId="2369F1F1">
                                  <wp:extent cx="2849880" cy="1733550"/>
                                  <wp:effectExtent l="0" t="0" r="7620" b="0"/>
                                  <wp:docPr id="1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0D2A138" w14:textId="77777777" w:rsidR="00415130" w:rsidRDefault="004151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033276" id="_x0000_s1029" type="#_x0000_t202" style="position:absolute;margin-left:-10.8pt;margin-top:.3pt;width:523.2pt;height:600.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" fillcolor="#b4c6e7 [1300]" strokecolor="#0070c0">
                <v:textbox>
                  <w:txbxContent>
                    <w:p w14:paraId="5567C793" w14:textId="6AEE4998" w:rsidR="00415130" w:rsidRPr="00415130" w:rsidRDefault="00CE6F9B" w:rsidP="00CE6F9B">
                      <w:pPr>
                        <w:jc w:val="center"/>
                        <w:rPr>
                          <w:b/>
                          <w:bCs/>
                        </w:rPr>
                      </w:pPr>
                      <w:r>
                        <w:rPr>
                          <w:b/>
                          <w:bCs/>
                        </w:rPr>
                        <w:t>RIVER FLOWS</w:t>
                      </w:r>
                    </w:p>
                    <w:p w14:paraId="0DD6C4D6" w14:textId="358A5844" w:rsidR="00415130" w:rsidRDefault="00415130" w:rsidP="00415130">
                      <w:pPr>
                        <w:spacing w:after="100" w:afterAutospacing="1" w:line="360" w:lineRule="auto"/>
                        <w:jc w:val="both"/>
                        <w:rPr>
                          <w:rFonts w:ascii="Arial" w:eastAsia="Times New Roman" w:hAnsi="Arial" w:cs="Arial"/>
                          <w:szCs w:val="24"/>
                        </w:rPr>
                      </w:pPr>
                      <w:r w:rsidRPr="00415130">
                        <w:rPr>
                          <w:rFonts w:ascii="Arial" w:eastAsia="Times New Roman" w:hAnsi="Arial" w:cs="Arial"/>
                          <w:szCs w:val="24"/>
                        </w:rPr>
                        <w:t xml:space="preserve">The </w:t>
                      </w:r>
                      <w:proofErr w:type="spellStart"/>
                      <w:r w:rsidRPr="00415130">
                        <w:rPr>
                          <w:rFonts w:ascii="Arial" w:eastAsia="Times New Roman" w:hAnsi="Arial" w:cs="Arial"/>
                          <w:szCs w:val="24"/>
                        </w:rPr>
                        <w:t>Pangani</w:t>
                      </w:r>
                      <w:proofErr w:type="spellEnd"/>
                      <w:r w:rsidRPr="00415130">
                        <w:rPr>
                          <w:rFonts w:ascii="Arial" w:eastAsia="Times New Roman" w:hAnsi="Arial" w:cs="Arial"/>
                          <w:szCs w:val="24"/>
                        </w:rPr>
                        <w:t xml:space="preserve"> Basin has two main headwater rivers feeding the large reservoir </w:t>
                      </w:r>
                      <w:proofErr w:type="spellStart"/>
                      <w:r w:rsidRPr="00415130">
                        <w:rPr>
                          <w:rFonts w:ascii="Arial" w:eastAsia="Times New Roman" w:hAnsi="Arial" w:cs="Arial"/>
                          <w:szCs w:val="24"/>
                        </w:rPr>
                        <w:t>Nyumba</w:t>
                      </w:r>
                      <w:proofErr w:type="spellEnd"/>
                      <w:r w:rsidRPr="00415130">
                        <w:rPr>
                          <w:rFonts w:ascii="Arial" w:eastAsia="Times New Roman" w:hAnsi="Arial" w:cs="Arial"/>
                          <w:szCs w:val="24"/>
                        </w:rPr>
                        <w:t xml:space="preserve"> </w:t>
                      </w:r>
                      <w:proofErr w:type="spellStart"/>
                      <w:r w:rsidRPr="00415130">
                        <w:rPr>
                          <w:rFonts w:ascii="Arial" w:eastAsia="Times New Roman" w:hAnsi="Arial" w:cs="Arial"/>
                          <w:szCs w:val="24"/>
                        </w:rPr>
                        <w:t>ya</w:t>
                      </w:r>
                      <w:proofErr w:type="spellEnd"/>
                      <w:r w:rsidRPr="00415130">
                        <w:rPr>
                          <w:rFonts w:ascii="Arial" w:eastAsia="Times New Roman" w:hAnsi="Arial" w:cs="Arial"/>
                          <w:szCs w:val="24"/>
                        </w:rPr>
                        <w:t xml:space="preserve"> </w:t>
                      </w:r>
                      <w:proofErr w:type="spellStart"/>
                      <w:r w:rsidRPr="00415130">
                        <w:rPr>
                          <w:rFonts w:ascii="Arial" w:eastAsia="Times New Roman" w:hAnsi="Arial" w:cs="Arial"/>
                          <w:szCs w:val="24"/>
                        </w:rPr>
                        <w:t>Mungu</w:t>
                      </w:r>
                      <w:proofErr w:type="spellEnd"/>
                      <w:r w:rsidRPr="00415130">
                        <w:rPr>
                          <w:rFonts w:ascii="Arial" w:eastAsia="Times New Roman" w:hAnsi="Arial" w:cs="Arial"/>
                          <w:szCs w:val="24"/>
                        </w:rPr>
                        <w:t xml:space="preserve"> Reservoir, the </w:t>
                      </w:r>
                      <w:proofErr w:type="spellStart"/>
                      <w:r w:rsidRPr="00415130">
                        <w:rPr>
                          <w:rFonts w:ascii="Arial" w:eastAsia="Times New Roman" w:hAnsi="Arial" w:cs="Arial"/>
                          <w:szCs w:val="24"/>
                        </w:rPr>
                        <w:t>Kikuletwa</w:t>
                      </w:r>
                      <w:proofErr w:type="spellEnd"/>
                      <w:r w:rsidRPr="00415130">
                        <w:rPr>
                          <w:rFonts w:ascii="Arial" w:eastAsia="Times New Roman" w:hAnsi="Arial" w:cs="Arial"/>
                          <w:szCs w:val="24"/>
                        </w:rPr>
                        <w:t xml:space="preserve"> River and </w:t>
                      </w:r>
                      <w:proofErr w:type="spellStart"/>
                      <w:r w:rsidRPr="00415130">
                        <w:rPr>
                          <w:rFonts w:ascii="Arial" w:eastAsia="Times New Roman" w:hAnsi="Arial" w:cs="Arial"/>
                          <w:szCs w:val="24"/>
                        </w:rPr>
                        <w:t>Ruvu</w:t>
                      </w:r>
                      <w:proofErr w:type="spellEnd"/>
                      <w:r w:rsidRPr="00415130">
                        <w:rPr>
                          <w:rFonts w:ascii="Arial" w:eastAsia="Times New Roman" w:hAnsi="Arial" w:cs="Arial"/>
                          <w:szCs w:val="24"/>
                        </w:rPr>
                        <w:t xml:space="preserve"> River. The </w:t>
                      </w:r>
                      <w:proofErr w:type="spellStart"/>
                      <w:r w:rsidRPr="00415130">
                        <w:rPr>
                          <w:rFonts w:ascii="Arial" w:eastAsia="Times New Roman" w:hAnsi="Arial" w:cs="Arial"/>
                          <w:szCs w:val="24"/>
                        </w:rPr>
                        <w:t>Ruvu</w:t>
                      </w:r>
                      <w:proofErr w:type="spellEnd"/>
                      <w:r w:rsidRPr="00415130">
                        <w:rPr>
                          <w:rFonts w:ascii="Arial" w:eastAsia="Times New Roman" w:hAnsi="Arial" w:cs="Arial"/>
                          <w:szCs w:val="24"/>
                        </w:rPr>
                        <w:t xml:space="preserve"> supplying water to </w:t>
                      </w:r>
                      <w:proofErr w:type="spellStart"/>
                      <w:r w:rsidRPr="00415130">
                        <w:rPr>
                          <w:rFonts w:ascii="Arial" w:eastAsia="Times New Roman" w:hAnsi="Arial" w:cs="Arial"/>
                          <w:szCs w:val="24"/>
                        </w:rPr>
                        <w:t>Nyumba</w:t>
                      </w:r>
                      <w:proofErr w:type="spellEnd"/>
                      <w:r w:rsidRPr="00415130">
                        <w:rPr>
                          <w:rFonts w:ascii="Arial" w:eastAsia="Times New Roman" w:hAnsi="Arial" w:cs="Arial"/>
                          <w:szCs w:val="24"/>
                        </w:rPr>
                        <w:t xml:space="preserve"> </w:t>
                      </w:r>
                      <w:proofErr w:type="spellStart"/>
                      <w:r w:rsidRPr="00415130">
                        <w:rPr>
                          <w:rFonts w:ascii="Arial" w:eastAsia="Times New Roman" w:hAnsi="Arial" w:cs="Arial"/>
                          <w:szCs w:val="24"/>
                        </w:rPr>
                        <w:t>ya</w:t>
                      </w:r>
                      <w:proofErr w:type="spellEnd"/>
                      <w:r w:rsidRPr="00415130">
                        <w:rPr>
                          <w:rFonts w:ascii="Arial" w:eastAsia="Times New Roman" w:hAnsi="Arial" w:cs="Arial"/>
                          <w:szCs w:val="24"/>
                        </w:rPr>
                        <w:t xml:space="preserve"> </w:t>
                      </w:r>
                      <w:proofErr w:type="spellStart"/>
                      <w:r w:rsidRPr="00415130">
                        <w:rPr>
                          <w:rFonts w:ascii="Arial" w:eastAsia="Times New Roman" w:hAnsi="Arial" w:cs="Arial"/>
                          <w:szCs w:val="24"/>
                        </w:rPr>
                        <w:t>Mungu</w:t>
                      </w:r>
                      <w:proofErr w:type="spellEnd"/>
                      <w:r w:rsidRPr="00415130">
                        <w:rPr>
                          <w:rFonts w:ascii="Arial" w:eastAsia="Times New Roman" w:hAnsi="Arial" w:cs="Arial"/>
                          <w:szCs w:val="24"/>
                        </w:rPr>
                        <w:t xml:space="preserve"> effectively forms part of the upstream of the main </w:t>
                      </w:r>
                      <w:proofErr w:type="spellStart"/>
                      <w:r w:rsidRPr="00415130">
                        <w:rPr>
                          <w:rFonts w:ascii="Arial" w:eastAsia="Times New Roman" w:hAnsi="Arial" w:cs="Arial"/>
                          <w:szCs w:val="24"/>
                        </w:rPr>
                        <w:t>Pangani</w:t>
                      </w:r>
                      <w:proofErr w:type="spellEnd"/>
                      <w:r w:rsidRPr="00415130">
                        <w:rPr>
                          <w:rFonts w:ascii="Arial" w:eastAsia="Times New Roman" w:hAnsi="Arial" w:cs="Arial"/>
                          <w:szCs w:val="24"/>
                        </w:rPr>
                        <w:t xml:space="preserve"> River (after the dam). The source of (this) </w:t>
                      </w:r>
                      <w:proofErr w:type="spellStart"/>
                      <w:r w:rsidRPr="00415130">
                        <w:rPr>
                          <w:rFonts w:ascii="Arial" w:eastAsia="Times New Roman" w:hAnsi="Arial" w:cs="Arial"/>
                          <w:szCs w:val="24"/>
                        </w:rPr>
                        <w:t>Ruvu</w:t>
                      </w:r>
                      <w:proofErr w:type="spellEnd"/>
                      <w:r w:rsidRPr="00415130">
                        <w:rPr>
                          <w:rFonts w:ascii="Arial" w:eastAsia="Times New Roman" w:hAnsi="Arial" w:cs="Arial"/>
                          <w:szCs w:val="24"/>
                        </w:rPr>
                        <w:t xml:space="preserve"> in the </w:t>
                      </w:r>
                      <w:proofErr w:type="spellStart"/>
                      <w:r w:rsidRPr="00415130">
                        <w:rPr>
                          <w:rFonts w:ascii="Arial" w:eastAsia="Times New Roman" w:hAnsi="Arial" w:cs="Arial"/>
                          <w:szCs w:val="24"/>
                        </w:rPr>
                        <w:t>Pangani</w:t>
                      </w:r>
                      <w:proofErr w:type="spellEnd"/>
                      <w:r w:rsidRPr="00415130">
                        <w:rPr>
                          <w:rFonts w:ascii="Arial" w:eastAsia="Times New Roman" w:hAnsi="Arial" w:cs="Arial"/>
                          <w:szCs w:val="24"/>
                        </w:rPr>
                        <w:t xml:space="preserve"> system is from Lake </w:t>
                      </w:r>
                      <w:proofErr w:type="spellStart"/>
                      <w:r w:rsidRPr="00415130">
                        <w:rPr>
                          <w:rFonts w:ascii="Arial" w:eastAsia="Times New Roman" w:hAnsi="Arial" w:cs="Arial"/>
                          <w:szCs w:val="24"/>
                        </w:rPr>
                        <w:t>Jipe</w:t>
                      </w:r>
                      <w:proofErr w:type="spellEnd"/>
                      <w:r w:rsidRPr="00415130">
                        <w:rPr>
                          <w:rFonts w:ascii="Arial" w:eastAsia="Times New Roman" w:hAnsi="Arial" w:cs="Arial"/>
                          <w:szCs w:val="24"/>
                        </w:rPr>
                        <w:t xml:space="preserve"> and surrounding catchments (including areas influenced by northern slopes of mountains like Mount Kilimanjaro). </w:t>
                      </w:r>
                      <w:proofErr w:type="spellStart"/>
                      <w:r w:rsidRPr="00415130">
                        <w:rPr>
                          <w:rFonts w:ascii="Arial" w:eastAsia="Times New Roman" w:hAnsi="Arial" w:cs="Arial"/>
                          <w:szCs w:val="24"/>
                        </w:rPr>
                        <w:t>Ruvu</w:t>
                      </w:r>
                      <w:proofErr w:type="spellEnd"/>
                      <w:r w:rsidRPr="00415130">
                        <w:rPr>
                          <w:rFonts w:ascii="Arial" w:eastAsia="Times New Roman" w:hAnsi="Arial" w:cs="Arial"/>
                          <w:szCs w:val="24"/>
                        </w:rPr>
                        <w:t xml:space="preserve"> via Lake </w:t>
                      </w:r>
                      <w:proofErr w:type="spellStart"/>
                      <w:r w:rsidRPr="00415130">
                        <w:rPr>
                          <w:rFonts w:ascii="Arial" w:eastAsia="Times New Roman" w:hAnsi="Arial" w:cs="Arial"/>
                          <w:szCs w:val="24"/>
                        </w:rPr>
                        <w:t>Jipe</w:t>
                      </w:r>
                      <w:proofErr w:type="spellEnd"/>
                      <w:r w:rsidRPr="00415130">
                        <w:rPr>
                          <w:rFonts w:ascii="Arial" w:eastAsia="Times New Roman" w:hAnsi="Arial" w:cs="Arial"/>
                          <w:szCs w:val="24"/>
                        </w:rPr>
                        <w:t xml:space="preserve"> and its catchment is critical source for the </w:t>
                      </w:r>
                      <w:proofErr w:type="spellStart"/>
                      <w:r w:rsidRPr="00415130">
                        <w:rPr>
                          <w:rFonts w:ascii="Arial" w:eastAsia="Times New Roman" w:hAnsi="Arial" w:cs="Arial"/>
                          <w:szCs w:val="24"/>
                        </w:rPr>
                        <w:t>Pangani</w:t>
                      </w:r>
                      <w:proofErr w:type="spellEnd"/>
                      <w:r w:rsidRPr="00415130">
                        <w:rPr>
                          <w:rFonts w:ascii="Arial" w:eastAsia="Times New Roman" w:hAnsi="Arial" w:cs="Arial"/>
                          <w:szCs w:val="24"/>
                        </w:rPr>
                        <w:t xml:space="preserve"> Basin’s water supply, hydropower, irrigation and downstream flow. The average flow of </w:t>
                      </w:r>
                      <w:proofErr w:type="spellStart"/>
                      <w:r w:rsidRPr="00415130">
                        <w:rPr>
                          <w:rFonts w:ascii="Arial" w:eastAsia="Times New Roman" w:hAnsi="Arial" w:cs="Arial"/>
                          <w:szCs w:val="24"/>
                        </w:rPr>
                        <w:t>Ruvu</w:t>
                      </w:r>
                      <w:proofErr w:type="spellEnd"/>
                      <w:r w:rsidRPr="00415130">
                        <w:rPr>
                          <w:rFonts w:ascii="Arial" w:eastAsia="Times New Roman" w:hAnsi="Arial" w:cs="Arial"/>
                          <w:szCs w:val="24"/>
                        </w:rPr>
                        <w:t xml:space="preserve"> (as feeding </w:t>
                      </w:r>
                      <w:proofErr w:type="spellStart"/>
                      <w:r w:rsidRPr="00415130">
                        <w:rPr>
                          <w:rFonts w:ascii="Arial" w:eastAsia="Times New Roman" w:hAnsi="Arial" w:cs="Arial"/>
                          <w:szCs w:val="24"/>
                        </w:rPr>
                        <w:t>Nyumba</w:t>
                      </w:r>
                      <w:proofErr w:type="spellEnd"/>
                      <w:r w:rsidRPr="00415130">
                        <w:rPr>
                          <w:rFonts w:ascii="Arial" w:eastAsia="Times New Roman" w:hAnsi="Arial" w:cs="Arial"/>
                          <w:szCs w:val="24"/>
                        </w:rPr>
                        <w:t xml:space="preserve"> </w:t>
                      </w:r>
                      <w:proofErr w:type="spellStart"/>
                      <w:r w:rsidRPr="00415130">
                        <w:rPr>
                          <w:rFonts w:ascii="Arial" w:eastAsia="Times New Roman" w:hAnsi="Arial" w:cs="Arial"/>
                          <w:szCs w:val="24"/>
                        </w:rPr>
                        <w:t>ya</w:t>
                      </w:r>
                      <w:proofErr w:type="spellEnd"/>
                      <w:r w:rsidRPr="00415130">
                        <w:rPr>
                          <w:rFonts w:ascii="Arial" w:eastAsia="Times New Roman" w:hAnsi="Arial" w:cs="Arial"/>
                          <w:szCs w:val="24"/>
                        </w:rPr>
                        <w:t xml:space="preserve"> </w:t>
                      </w:r>
                      <w:proofErr w:type="spellStart"/>
                      <w:r w:rsidRPr="00415130">
                        <w:rPr>
                          <w:rFonts w:ascii="Arial" w:eastAsia="Times New Roman" w:hAnsi="Arial" w:cs="Arial"/>
                          <w:szCs w:val="24"/>
                        </w:rPr>
                        <w:t>Mungu</w:t>
                      </w:r>
                      <w:proofErr w:type="spellEnd"/>
                      <w:r w:rsidRPr="00415130">
                        <w:rPr>
                          <w:rFonts w:ascii="Arial" w:eastAsia="Times New Roman" w:hAnsi="Arial" w:cs="Arial"/>
                          <w:szCs w:val="24"/>
                        </w:rPr>
                        <w:t xml:space="preserve">) is this </w:t>
                      </w:r>
                      <w:r w:rsidR="008D7241">
                        <w:rPr>
                          <w:rFonts w:ascii="Arial" w:eastAsia="Times New Roman" w:hAnsi="Arial" w:cs="Arial"/>
                          <w:szCs w:val="24"/>
                        </w:rPr>
                        <w:t>month</w:t>
                      </w:r>
                      <w:r w:rsidRPr="00415130">
                        <w:rPr>
                          <w:rFonts w:ascii="Arial" w:eastAsia="Times New Roman" w:hAnsi="Arial" w:cs="Arial"/>
                          <w:szCs w:val="24"/>
                        </w:rPr>
                        <w:t xml:space="preserve"> was </w:t>
                      </w:r>
                      <w:r w:rsidR="008D7241">
                        <w:rPr>
                          <w:rFonts w:ascii="Arial" w:eastAsia="Times New Roman" w:hAnsi="Arial" w:cs="Arial"/>
                          <w:szCs w:val="24"/>
                        </w:rPr>
                        <w:t xml:space="preserve">4.56 </w:t>
                      </w:r>
                      <w:r w:rsidRPr="00415130">
                        <w:rPr>
                          <w:rFonts w:ascii="Arial" w:eastAsia="Times New Roman" w:hAnsi="Arial" w:cs="Arial"/>
                          <w:szCs w:val="24"/>
                        </w:rPr>
                        <w:t xml:space="preserve">m3/s. The upstream tributary </w:t>
                      </w:r>
                      <w:proofErr w:type="spellStart"/>
                      <w:r w:rsidRPr="00415130">
                        <w:rPr>
                          <w:rFonts w:ascii="Arial" w:eastAsia="Times New Roman" w:hAnsi="Arial" w:cs="Arial"/>
                          <w:szCs w:val="24"/>
                        </w:rPr>
                        <w:t>Kikuletwa</w:t>
                      </w:r>
                      <w:proofErr w:type="spellEnd"/>
                      <w:r w:rsidRPr="00415130">
                        <w:rPr>
                          <w:rFonts w:ascii="Arial" w:eastAsia="Times New Roman" w:hAnsi="Arial" w:cs="Arial"/>
                          <w:szCs w:val="24"/>
                        </w:rPr>
                        <w:t xml:space="preserve"> (which helps feed the </w:t>
                      </w:r>
                      <w:proofErr w:type="spellStart"/>
                      <w:r w:rsidRPr="00415130">
                        <w:rPr>
                          <w:rFonts w:ascii="Arial" w:eastAsia="Times New Roman" w:hAnsi="Arial" w:cs="Arial"/>
                          <w:szCs w:val="24"/>
                        </w:rPr>
                        <w:t>Pangani</w:t>
                      </w:r>
                      <w:proofErr w:type="spellEnd"/>
                      <w:r w:rsidRPr="00415130">
                        <w:rPr>
                          <w:rFonts w:ascii="Arial" w:eastAsia="Times New Roman" w:hAnsi="Arial" w:cs="Arial"/>
                          <w:szCs w:val="24"/>
                        </w:rPr>
                        <w:t xml:space="preserve"> via </w:t>
                      </w:r>
                      <w:proofErr w:type="spellStart"/>
                      <w:r w:rsidRPr="00415130">
                        <w:rPr>
                          <w:rFonts w:ascii="Arial" w:eastAsia="Times New Roman" w:hAnsi="Arial" w:cs="Arial"/>
                          <w:szCs w:val="24"/>
                        </w:rPr>
                        <w:t>Nyumba</w:t>
                      </w:r>
                      <w:proofErr w:type="spellEnd"/>
                      <w:r w:rsidRPr="00415130">
                        <w:rPr>
                          <w:rFonts w:ascii="Arial" w:eastAsia="Times New Roman" w:hAnsi="Arial" w:cs="Arial"/>
                          <w:szCs w:val="24"/>
                        </w:rPr>
                        <w:t xml:space="preserve"> </w:t>
                      </w:r>
                      <w:proofErr w:type="spellStart"/>
                      <w:r w:rsidRPr="00415130">
                        <w:rPr>
                          <w:rFonts w:ascii="Arial" w:eastAsia="Times New Roman" w:hAnsi="Arial" w:cs="Arial"/>
                          <w:szCs w:val="24"/>
                        </w:rPr>
                        <w:t>ya</w:t>
                      </w:r>
                      <w:proofErr w:type="spellEnd"/>
                      <w:r w:rsidRPr="00415130">
                        <w:rPr>
                          <w:rFonts w:ascii="Arial" w:eastAsia="Times New Roman" w:hAnsi="Arial" w:cs="Arial"/>
                          <w:szCs w:val="24"/>
                        </w:rPr>
                        <w:t xml:space="preserve"> </w:t>
                      </w:r>
                      <w:proofErr w:type="spellStart"/>
                      <w:r w:rsidRPr="00415130">
                        <w:rPr>
                          <w:rFonts w:ascii="Arial" w:eastAsia="Times New Roman" w:hAnsi="Arial" w:cs="Arial"/>
                          <w:szCs w:val="24"/>
                        </w:rPr>
                        <w:t>Mungu</w:t>
                      </w:r>
                      <w:proofErr w:type="spellEnd"/>
                      <w:r w:rsidRPr="00415130">
                        <w:rPr>
                          <w:rFonts w:ascii="Arial" w:eastAsia="Times New Roman" w:hAnsi="Arial" w:cs="Arial"/>
                          <w:szCs w:val="24"/>
                        </w:rPr>
                        <w:t xml:space="preserve">) has </w:t>
                      </w:r>
                      <w:r w:rsidR="008D7241">
                        <w:rPr>
                          <w:rFonts w:ascii="Arial" w:eastAsia="Times New Roman" w:hAnsi="Arial" w:cs="Arial"/>
                          <w:szCs w:val="24"/>
                        </w:rPr>
                        <w:t xml:space="preserve">average </w:t>
                      </w:r>
                      <w:r w:rsidRPr="00415130">
                        <w:rPr>
                          <w:rFonts w:ascii="Arial" w:eastAsia="Times New Roman" w:hAnsi="Arial" w:cs="Arial"/>
                          <w:szCs w:val="24"/>
                        </w:rPr>
                        <w:t>flow of 11.502</w:t>
                      </w:r>
                      <w:r w:rsidRPr="00415130">
                        <w:rPr>
                          <w:rFonts w:ascii="Arial" w:eastAsia="Times New Roman" w:hAnsi="Arial" w:cs="Arial"/>
                          <w:b/>
                          <w:bCs/>
                          <w:szCs w:val="24"/>
                        </w:rPr>
                        <w:t xml:space="preserve"> m³/s.</w:t>
                      </w:r>
                      <w:r w:rsidRPr="00415130">
                        <w:rPr>
                          <w:rFonts w:ascii="Arial" w:eastAsia="Times New Roman" w:hAnsi="Arial" w:cs="Arial"/>
                          <w:szCs w:val="24"/>
                        </w:rPr>
                        <w:t xml:space="preserve"> Long-term (historical) discharge for </w:t>
                      </w:r>
                      <w:proofErr w:type="spellStart"/>
                      <w:r w:rsidRPr="00415130">
                        <w:rPr>
                          <w:rFonts w:ascii="Arial" w:eastAsia="Times New Roman" w:hAnsi="Arial" w:cs="Arial"/>
                          <w:szCs w:val="24"/>
                        </w:rPr>
                        <w:t>Pangani</w:t>
                      </w:r>
                      <w:proofErr w:type="spellEnd"/>
                      <w:r w:rsidRPr="00415130">
                        <w:rPr>
                          <w:rFonts w:ascii="Arial" w:eastAsia="Times New Roman" w:hAnsi="Arial" w:cs="Arial"/>
                          <w:szCs w:val="24"/>
                        </w:rPr>
                        <w:t xml:space="preserve"> at </w:t>
                      </w:r>
                      <w:proofErr w:type="spellStart"/>
                      <w:r w:rsidRPr="00415130">
                        <w:rPr>
                          <w:rFonts w:ascii="Arial" w:eastAsia="Times New Roman" w:hAnsi="Arial" w:cs="Arial"/>
                          <w:szCs w:val="24"/>
                        </w:rPr>
                        <w:t>Korogwe</w:t>
                      </w:r>
                      <w:proofErr w:type="spellEnd"/>
                      <w:r w:rsidRPr="00415130">
                        <w:rPr>
                          <w:rFonts w:ascii="Arial" w:eastAsia="Times New Roman" w:hAnsi="Arial" w:cs="Arial"/>
                          <w:szCs w:val="24"/>
                        </w:rPr>
                        <w:t xml:space="preserve"> station shows mean monthly flows roughly ranging from 22 to 39 m³/s depending on month. </w:t>
                      </w:r>
                    </w:p>
                    <w:p w14:paraId="315653B2" w14:textId="54AE4E6F" w:rsidR="008D7241" w:rsidRDefault="008D7241" w:rsidP="00415130">
                      <w:pPr>
                        <w:spacing w:after="100" w:afterAutospacing="1" w:line="360" w:lineRule="auto"/>
                        <w:jc w:val="both"/>
                        <w:rPr>
                          <w:rFonts w:ascii="Arial" w:eastAsia="Times New Roman" w:hAnsi="Arial" w:cs="Arial"/>
                          <w:szCs w:val="24"/>
                        </w:rPr>
                      </w:pPr>
                      <w:r w:rsidRPr="00D34F38">
                        <w:rPr>
                          <w:rFonts w:ascii="Arial" w:hAnsi="Arial" w:cs="Arial"/>
                          <w:noProof/>
                        </w:rPr>
                        <w:drawing>
                          <wp:inline distT="0" distB="0" distL="0" distR="0" wp14:anchorId="36F8D2E1" wp14:editId="02BECD92">
                            <wp:extent cx="2902585" cy="1875155"/>
                            <wp:effectExtent l="0" t="0" r="0" b="0"/>
                            <wp:docPr id="1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D34F38">
                        <w:rPr>
                          <w:rFonts w:ascii="Arial" w:hAnsi="Arial" w:cs="Arial"/>
                          <w:noProof/>
                        </w:rPr>
                        <w:drawing>
                          <wp:inline distT="0" distB="0" distL="0" distR="0" wp14:anchorId="3E03E160" wp14:editId="35E9ECAD">
                            <wp:extent cx="2826385" cy="1875155"/>
                            <wp:effectExtent l="0" t="0" r="0" b="0"/>
                            <wp:docPr id="1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F7CE3BC" w14:textId="2782DE87" w:rsidR="008D7241" w:rsidRPr="00415130" w:rsidRDefault="008D7241" w:rsidP="00415130">
                      <w:pPr>
                        <w:spacing w:after="100" w:afterAutospacing="1" w:line="360" w:lineRule="auto"/>
                        <w:jc w:val="both"/>
                        <w:rPr>
                          <w:rFonts w:ascii="Arial" w:eastAsia="Times New Roman" w:hAnsi="Arial" w:cs="Arial"/>
                          <w:szCs w:val="24"/>
                        </w:rPr>
                      </w:pPr>
                      <w:r w:rsidRPr="00D34F38">
                        <w:rPr>
                          <w:rFonts w:ascii="Arial" w:hAnsi="Arial" w:cs="Arial"/>
                          <w:noProof/>
                        </w:rPr>
                        <w:drawing>
                          <wp:inline distT="0" distB="0" distL="0" distR="0" wp14:anchorId="26CEF58D" wp14:editId="6CAEF46B">
                            <wp:extent cx="2914650" cy="1745615"/>
                            <wp:effectExtent l="0" t="0" r="0" b="6985"/>
                            <wp:docPr id="1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D34F38">
                        <w:rPr>
                          <w:rFonts w:ascii="Arial" w:hAnsi="Arial" w:cs="Arial"/>
                          <w:noProof/>
                        </w:rPr>
                        <w:drawing>
                          <wp:inline distT="0" distB="0" distL="0" distR="0" wp14:anchorId="629FB184" wp14:editId="2369F1F1">
                            <wp:extent cx="2849880" cy="1733550"/>
                            <wp:effectExtent l="0" t="0" r="7620" b="0"/>
                            <wp:docPr id="1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0D2A138" w14:textId="77777777" w:rsidR="00415130" w:rsidRDefault="00415130"/>
                  </w:txbxContent>
                </v:textbox>
                <w10:wrap type="square" anchorx="margin"/>
              </v:shape>
            </w:pict>
          </mc:Fallback>
        </mc:AlternateContent>
      </w:r>
    </w:p>
    <w:p w14:paraId="7B099E68" w14:textId="3B0F0700" w:rsidR="00055E9A" w:rsidRDefault="00055E9A" w:rsidP="00D5700C">
      <w:pPr>
        <w:tabs>
          <w:tab w:val="left" w:pos="1105"/>
        </w:tabs>
        <w:jc w:val="both"/>
      </w:pPr>
    </w:p>
    <w:p w14:paraId="7B5E07FB" w14:textId="1C730DF5" w:rsidR="00055E9A" w:rsidRDefault="008A7CBA" w:rsidP="00D5700C">
      <w:pPr>
        <w:tabs>
          <w:tab w:val="left" w:pos="1105"/>
        </w:tabs>
        <w:jc w:val="both"/>
      </w:pPr>
      <w:r>
        <w:rPr>
          <w:noProof/>
        </w:rPr>
        <w:lastRenderedPageBreak/>
        <mc:AlternateContent>
          <mc:Choice Requires="wps">
            <w:drawing>
              <wp:anchor distT="45720" distB="45720" distL="114300" distR="114300" simplePos="0" relativeHeight="251665408" behindDoc="0" locked="0" layoutInCell="1" allowOverlap="1" wp14:anchorId="0C1BAAC6" wp14:editId="04EB3CBC">
                <wp:simplePos x="0" y="0"/>
                <wp:positionH relativeFrom="column">
                  <wp:posOffset>-312420</wp:posOffset>
                </wp:positionH>
                <wp:positionV relativeFrom="paragraph">
                  <wp:posOffset>3810</wp:posOffset>
                </wp:positionV>
                <wp:extent cx="6995160" cy="4411980"/>
                <wp:effectExtent l="0" t="0" r="15240" b="26670"/>
                <wp:wrapSquare wrapText="bothSides"/>
                <wp:docPr id="13650886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5160" cy="4411980"/>
                        </a:xfrm>
                        <a:prstGeom prst="rect">
                          <a:avLst/>
                        </a:prstGeom>
                        <a:solidFill>
                          <a:schemeClr val="accent1">
                            <a:lumMod val="40000"/>
                            <a:lumOff val="60000"/>
                          </a:schemeClr>
                        </a:solidFill>
                        <a:ln w="9525">
                          <a:solidFill>
                            <a:schemeClr val="accent1"/>
                          </a:solidFill>
                          <a:miter lim="800000"/>
                          <a:headEnd/>
                          <a:tailEnd/>
                        </a:ln>
                      </wps:spPr>
                      <wps:txbx>
                        <w:txbxContent>
                          <w:p w14:paraId="026BFABE" w14:textId="75939190" w:rsidR="008A7CBA" w:rsidRDefault="00CE6F9B" w:rsidP="00CE6F9B">
                            <w:pPr>
                              <w:spacing w:after="0" w:line="360" w:lineRule="auto"/>
                              <w:jc w:val="center"/>
                              <w:rPr>
                                <w:rFonts w:ascii="Arial" w:eastAsia="Times New Roman" w:hAnsi="Arial" w:cs="Arial"/>
                                <w:b/>
                                <w:szCs w:val="24"/>
                                <w:lang w:val="pt-BR"/>
                              </w:rPr>
                            </w:pPr>
                            <w:r>
                              <w:rPr>
                                <w:rFonts w:ascii="Arial" w:eastAsia="Times New Roman" w:hAnsi="Arial" w:cs="Arial"/>
                                <w:b/>
                                <w:szCs w:val="24"/>
                                <w:lang w:val="pt-BR"/>
                              </w:rPr>
                              <w:t>WATER LEVEL IN DAMS</w:t>
                            </w:r>
                          </w:p>
                          <w:p w14:paraId="0B1390CF" w14:textId="75E1ED12" w:rsidR="00CE6F9B" w:rsidRPr="008A7CBA" w:rsidRDefault="00CE6F9B" w:rsidP="00CE6F9B">
                            <w:pPr>
                              <w:spacing w:after="0" w:line="360" w:lineRule="auto"/>
                              <w:rPr>
                                <w:rFonts w:ascii="Arial" w:eastAsia="Times New Roman" w:hAnsi="Arial" w:cs="Arial"/>
                                <w:b/>
                                <w:szCs w:val="24"/>
                                <w:lang w:val="pt-BR"/>
                              </w:rPr>
                            </w:pPr>
                            <w:r>
                              <w:rPr>
                                <w:rFonts w:ascii="Arial" w:eastAsia="Times New Roman" w:hAnsi="Arial" w:cs="Arial"/>
                                <w:b/>
                                <w:szCs w:val="24"/>
                                <w:lang w:val="pt-BR"/>
                              </w:rPr>
                              <w:t>Nyumba ya Mungu</w:t>
                            </w:r>
                          </w:p>
                          <w:p w14:paraId="7CE349CF" w14:textId="797B62BA" w:rsidR="008A7CBA" w:rsidRDefault="008A7CBA" w:rsidP="008A7CBA">
                            <w:pPr>
                              <w:spacing w:after="0" w:line="360" w:lineRule="auto"/>
                              <w:jc w:val="both"/>
                              <w:rPr>
                                <w:rFonts w:ascii="Arial" w:eastAsia="Times New Roman" w:hAnsi="Arial" w:cs="Arial"/>
                                <w:bCs/>
                                <w:szCs w:val="24"/>
                                <w:lang w:val="pt-BR"/>
                              </w:rPr>
                            </w:pPr>
                            <w:r w:rsidRPr="008A7CBA">
                              <w:rPr>
                                <w:rFonts w:ascii="Arial" w:eastAsia="Times New Roman" w:hAnsi="Arial" w:cs="Arial"/>
                                <w:bCs/>
                                <w:szCs w:val="24"/>
                                <w:lang w:val="pt-BR"/>
                              </w:rPr>
                              <w:t>Water level in the Nyumba ya Mungu dam is affected by rainfall and runoff situation in upstream catchments (Kikuletwa and Ruvu). One can even tell water resources situation in the Basin by just analysing flows at Nyumba ya Mungu Dam. Water level in the week no. 4</w:t>
                            </w:r>
                            <w:r>
                              <w:rPr>
                                <w:rFonts w:ascii="Arial" w:eastAsia="Times New Roman" w:hAnsi="Arial" w:cs="Arial"/>
                                <w:bCs/>
                                <w:szCs w:val="24"/>
                                <w:lang w:val="pt-BR"/>
                              </w:rPr>
                              <w:t>5</w:t>
                            </w:r>
                            <w:r w:rsidRPr="008A7CBA">
                              <w:rPr>
                                <w:rFonts w:ascii="Arial" w:eastAsia="Times New Roman" w:hAnsi="Arial" w:cs="Arial"/>
                                <w:bCs/>
                                <w:szCs w:val="24"/>
                                <w:lang w:val="pt-BR"/>
                              </w:rPr>
                              <w:t xml:space="preserve"> (</w:t>
                            </w:r>
                            <w:r>
                              <w:rPr>
                                <w:rFonts w:ascii="Arial" w:eastAsia="Times New Roman" w:hAnsi="Arial" w:cs="Arial"/>
                                <w:bCs/>
                                <w:szCs w:val="24"/>
                                <w:lang w:val="pt-BR"/>
                              </w:rPr>
                              <w:t>December</w:t>
                            </w:r>
                            <w:r w:rsidRPr="008A7CBA">
                              <w:rPr>
                                <w:rFonts w:ascii="Arial" w:eastAsia="Times New Roman" w:hAnsi="Arial" w:cs="Arial"/>
                                <w:bCs/>
                                <w:szCs w:val="24"/>
                                <w:lang w:val="pt-BR"/>
                              </w:rPr>
                              <w:t xml:space="preserve"> 202</w:t>
                            </w:r>
                            <w:r>
                              <w:rPr>
                                <w:rFonts w:ascii="Arial" w:eastAsia="Times New Roman" w:hAnsi="Arial" w:cs="Arial"/>
                                <w:bCs/>
                                <w:szCs w:val="24"/>
                                <w:lang w:val="pt-BR"/>
                              </w:rPr>
                              <w:t>5</w:t>
                            </w:r>
                            <w:r w:rsidRPr="008A7CBA">
                              <w:rPr>
                                <w:rFonts w:ascii="Arial" w:eastAsia="Times New Roman" w:hAnsi="Arial" w:cs="Arial"/>
                                <w:bCs/>
                                <w:szCs w:val="24"/>
                                <w:lang w:val="pt-BR"/>
                              </w:rPr>
                              <w:t>) is 68</w:t>
                            </w:r>
                            <w:r>
                              <w:rPr>
                                <w:rFonts w:ascii="Arial" w:eastAsia="Times New Roman" w:hAnsi="Arial" w:cs="Arial"/>
                                <w:bCs/>
                                <w:szCs w:val="24"/>
                                <w:lang w:val="pt-BR"/>
                              </w:rPr>
                              <w:t>4</w:t>
                            </w:r>
                            <w:r w:rsidRPr="008A7CBA">
                              <w:rPr>
                                <w:rFonts w:ascii="Arial" w:eastAsia="Times New Roman" w:hAnsi="Arial" w:cs="Arial"/>
                                <w:bCs/>
                                <w:szCs w:val="24"/>
                                <w:lang w:val="pt-BR"/>
                              </w:rPr>
                              <w:t>.</w:t>
                            </w:r>
                            <w:r>
                              <w:rPr>
                                <w:rFonts w:ascii="Arial" w:eastAsia="Times New Roman" w:hAnsi="Arial" w:cs="Arial"/>
                                <w:bCs/>
                                <w:szCs w:val="24"/>
                                <w:lang w:val="pt-BR"/>
                              </w:rPr>
                              <w:t xml:space="preserve">82 </w:t>
                            </w:r>
                            <w:r w:rsidRPr="008A7CBA">
                              <w:rPr>
                                <w:rFonts w:ascii="Arial" w:eastAsia="Times New Roman" w:hAnsi="Arial" w:cs="Arial"/>
                                <w:bCs/>
                                <w:szCs w:val="24"/>
                                <w:lang w:val="pt-BR"/>
                              </w:rPr>
                              <w:t>metre above sea level. This level is above minimum water level for hydropower generation (683.35 masl) by 1.</w:t>
                            </w:r>
                            <w:r>
                              <w:rPr>
                                <w:rFonts w:ascii="Arial" w:eastAsia="Times New Roman" w:hAnsi="Arial" w:cs="Arial"/>
                                <w:bCs/>
                                <w:szCs w:val="24"/>
                                <w:lang w:val="pt-BR"/>
                              </w:rPr>
                              <w:t>47</w:t>
                            </w:r>
                            <w:r w:rsidRPr="008A7CBA">
                              <w:rPr>
                                <w:rFonts w:ascii="Arial" w:eastAsia="Times New Roman" w:hAnsi="Arial" w:cs="Arial"/>
                                <w:bCs/>
                                <w:szCs w:val="24"/>
                                <w:lang w:val="pt-BR"/>
                              </w:rPr>
                              <w:t>m. In year 202</w:t>
                            </w:r>
                            <w:r>
                              <w:rPr>
                                <w:rFonts w:ascii="Arial" w:eastAsia="Times New Roman" w:hAnsi="Arial" w:cs="Arial"/>
                                <w:bCs/>
                                <w:szCs w:val="24"/>
                                <w:lang w:val="pt-BR"/>
                              </w:rPr>
                              <w:t>4</w:t>
                            </w:r>
                            <w:r w:rsidRPr="008A7CBA">
                              <w:rPr>
                                <w:rFonts w:ascii="Arial" w:eastAsia="Times New Roman" w:hAnsi="Arial" w:cs="Arial"/>
                                <w:bCs/>
                                <w:szCs w:val="24"/>
                                <w:lang w:val="pt-BR"/>
                              </w:rPr>
                              <w:t xml:space="preserve"> for the same week, water level was 687.65 masl. This conclude that year 2024/2025 is dry to average in terms of water availability. </w:t>
                            </w:r>
                          </w:p>
                          <w:p w14:paraId="1EA87183" w14:textId="46435365" w:rsidR="008A7CBA" w:rsidRPr="008A7CBA" w:rsidRDefault="008A7CBA" w:rsidP="008A7CBA">
                            <w:pPr>
                              <w:spacing w:after="0" w:line="360" w:lineRule="auto"/>
                              <w:jc w:val="both"/>
                              <w:rPr>
                                <w:rFonts w:ascii="Arial" w:eastAsia="Times New Roman" w:hAnsi="Arial" w:cs="Arial"/>
                                <w:bCs/>
                                <w:szCs w:val="24"/>
                                <w:lang w:val="pt-BR"/>
                              </w:rPr>
                            </w:pPr>
                            <w:bookmarkStart w:id="2" w:name="figure10"/>
                            <w:r w:rsidRPr="008A7CBA">
                              <w:rPr>
                                <w:rFonts w:ascii="Arial" w:eastAsia="Times New Roman" w:hAnsi="Arial" w:cs="Arial"/>
                                <w:noProof/>
                                <w:sz w:val="22"/>
                              </w:rPr>
                              <w:drawing>
                                <wp:inline distT="0" distB="0" distL="0" distR="0" wp14:anchorId="1FE31F56" wp14:editId="6735F151">
                                  <wp:extent cx="6457950" cy="2495550"/>
                                  <wp:effectExtent l="0" t="0" r="0" b="0"/>
                                  <wp:docPr id="15"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57950" cy="2495550"/>
                                          </a:xfrm>
                                          <a:prstGeom prst="rect">
                                            <a:avLst/>
                                          </a:prstGeom>
                                          <a:noFill/>
                                          <a:ln>
                                            <a:noFill/>
                                          </a:ln>
                                        </pic:spPr>
                                      </pic:pic>
                                    </a:graphicData>
                                  </a:graphic>
                                </wp:inline>
                              </w:drawing>
                            </w:r>
                            <w:bookmarkEnd w:id="2"/>
                          </w:p>
                          <w:p w14:paraId="46CB04F6" w14:textId="47FCB8D8" w:rsidR="008A7CBA" w:rsidRDefault="008A7C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1BAAC6" id="_x0000_t202" coordsize="21600,21600" o:spt="202" path="m,l,21600r21600,l21600,xe">
                <v:stroke joinstyle="miter"/>
                <v:path gradientshapeok="t" o:connecttype="rect"/>
              </v:shapetype>
              <v:shape id="_x0000_s1030" type="#_x0000_t202" style="position:absolute;left:0;text-align:left;margin-left:-24.6pt;margin-top:.3pt;width:550.8pt;height:347.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" fillcolor="#b4c6e7 [1300]" strokecolor="#4472c4 [3204]">
                <v:textbox>
                  <w:txbxContent>
                    <w:p w14:paraId="026BFABE" w14:textId="75939190" w:rsidR="008A7CBA" w:rsidRDefault="00CE6F9B" w:rsidP="00CE6F9B">
                      <w:pPr>
                        <w:spacing w:after="0" w:line="360" w:lineRule="auto"/>
                        <w:jc w:val="center"/>
                        <w:rPr>
                          <w:rFonts w:ascii="Arial" w:eastAsia="Times New Roman" w:hAnsi="Arial" w:cs="Arial"/>
                          <w:b/>
                          <w:szCs w:val="24"/>
                          <w:lang w:val="pt-BR"/>
                        </w:rPr>
                      </w:pPr>
                      <w:r>
                        <w:rPr>
                          <w:rFonts w:ascii="Arial" w:eastAsia="Times New Roman" w:hAnsi="Arial" w:cs="Arial"/>
                          <w:b/>
                          <w:szCs w:val="24"/>
                          <w:lang w:val="pt-BR"/>
                        </w:rPr>
                        <w:t>WATER LEVEL IN DAMS</w:t>
                      </w:r>
                    </w:p>
                    <w:p w14:paraId="0B1390CF" w14:textId="75E1ED12" w:rsidR="00CE6F9B" w:rsidRPr="008A7CBA" w:rsidRDefault="00CE6F9B" w:rsidP="00CE6F9B">
                      <w:pPr>
                        <w:spacing w:after="0" w:line="360" w:lineRule="auto"/>
                        <w:rPr>
                          <w:rFonts w:ascii="Arial" w:eastAsia="Times New Roman" w:hAnsi="Arial" w:cs="Arial"/>
                          <w:b/>
                          <w:szCs w:val="24"/>
                          <w:lang w:val="pt-BR"/>
                        </w:rPr>
                      </w:pPr>
                      <w:r>
                        <w:rPr>
                          <w:rFonts w:ascii="Arial" w:eastAsia="Times New Roman" w:hAnsi="Arial" w:cs="Arial"/>
                          <w:b/>
                          <w:szCs w:val="24"/>
                          <w:lang w:val="pt-BR"/>
                        </w:rPr>
                        <w:t>Nyumba ya Mungu</w:t>
                      </w:r>
                    </w:p>
                    <w:p w14:paraId="7CE349CF" w14:textId="797B62BA" w:rsidR="008A7CBA" w:rsidRDefault="008A7CBA" w:rsidP="008A7CBA">
                      <w:pPr>
                        <w:spacing w:after="0" w:line="360" w:lineRule="auto"/>
                        <w:jc w:val="both"/>
                        <w:rPr>
                          <w:rFonts w:ascii="Arial" w:eastAsia="Times New Roman" w:hAnsi="Arial" w:cs="Arial"/>
                          <w:bCs/>
                          <w:szCs w:val="24"/>
                          <w:lang w:val="pt-BR"/>
                        </w:rPr>
                      </w:pPr>
                      <w:r w:rsidRPr="008A7CBA">
                        <w:rPr>
                          <w:rFonts w:ascii="Arial" w:eastAsia="Times New Roman" w:hAnsi="Arial" w:cs="Arial"/>
                          <w:bCs/>
                          <w:szCs w:val="24"/>
                          <w:lang w:val="pt-BR"/>
                        </w:rPr>
                        <w:t>Water level in the Nyumba ya Mungu dam is affected by rainfall and runoff situation in upstream catchments (Kikuletwa and Ruvu). One can even tell water resources situation in the Basin by just analysing flows at Nyumba ya Mungu Dam. Water level in the week no. 4</w:t>
                      </w:r>
                      <w:r>
                        <w:rPr>
                          <w:rFonts w:ascii="Arial" w:eastAsia="Times New Roman" w:hAnsi="Arial" w:cs="Arial"/>
                          <w:bCs/>
                          <w:szCs w:val="24"/>
                          <w:lang w:val="pt-BR"/>
                        </w:rPr>
                        <w:t>5</w:t>
                      </w:r>
                      <w:r w:rsidRPr="008A7CBA">
                        <w:rPr>
                          <w:rFonts w:ascii="Arial" w:eastAsia="Times New Roman" w:hAnsi="Arial" w:cs="Arial"/>
                          <w:bCs/>
                          <w:szCs w:val="24"/>
                          <w:lang w:val="pt-BR"/>
                        </w:rPr>
                        <w:t xml:space="preserve"> (</w:t>
                      </w:r>
                      <w:r>
                        <w:rPr>
                          <w:rFonts w:ascii="Arial" w:eastAsia="Times New Roman" w:hAnsi="Arial" w:cs="Arial"/>
                          <w:bCs/>
                          <w:szCs w:val="24"/>
                          <w:lang w:val="pt-BR"/>
                        </w:rPr>
                        <w:t>December</w:t>
                      </w:r>
                      <w:r w:rsidRPr="008A7CBA">
                        <w:rPr>
                          <w:rFonts w:ascii="Arial" w:eastAsia="Times New Roman" w:hAnsi="Arial" w:cs="Arial"/>
                          <w:bCs/>
                          <w:szCs w:val="24"/>
                          <w:lang w:val="pt-BR"/>
                        </w:rPr>
                        <w:t xml:space="preserve"> 202</w:t>
                      </w:r>
                      <w:r>
                        <w:rPr>
                          <w:rFonts w:ascii="Arial" w:eastAsia="Times New Roman" w:hAnsi="Arial" w:cs="Arial"/>
                          <w:bCs/>
                          <w:szCs w:val="24"/>
                          <w:lang w:val="pt-BR"/>
                        </w:rPr>
                        <w:t>5</w:t>
                      </w:r>
                      <w:r w:rsidRPr="008A7CBA">
                        <w:rPr>
                          <w:rFonts w:ascii="Arial" w:eastAsia="Times New Roman" w:hAnsi="Arial" w:cs="Arial"/>
                          <w:bCs/>
                          <w:szCs w:val="24"/>
                          <w:lang w:val="pt-BR"/>
                        </w:rPr>
                        <w:t>) is 68</w:t>
                      </w:r>
                      <w:r>
                        <w:rPr>
                          <w:rFonts w:ascii="Arial" w:eastAsia="Times New Roman" w:hAnsi="Arial" w:cs="Arial"/>
                          <w:bCs/>
                          <w:szCs w:val="24"/>
                          <w:lang w:val="pt-BR"/>
                        </w:rPr>
                        <w:t>4</w:t>
                      </w:r>
                      <w:r w:rsidRPr="008A7CBA">
                        <w:rPr>
                          <w:rFonts w:ascii="Arial" w:eastAsia="Times New Roman" w:hAnsi="Arial" w:cs="Arial"/>
                          <w:bCs/>
                          <w:szCs w:val="24"/>
                          <w:lang w:val="pt-BR"/>
                        </w:rPr>
                        <w:t>.</w:t>
                      </w:r>
                      <w:r>
                        <w:rPr>
                          <w:rFonts w:ascii="Arial" w:eastAsia="Times New Roman" w:hAnsi="Arial" w:cs="Arial"/>
                          <w:bCs/>
                          <w:szCs w:val="24"/>
                          <w:lang w:val="pt-BR"/>
                        </w:rPr>
                        <w:t xml:space="preserve">82 </w:t>
                      </w:r>
                      <w:r w:rsidRPr="008A7CBA">
                        <w:rPr>
                          <w:rFonts w:ascii="Arial" w:eastAsia="Times New Roman" w:hAnsi="Arial" w:cs="Arial"/>
                          <w:bCs/>
                          <w:szCs w:val="24"/>
                          <w:lang w:val="pt-BR"/>
                        </w:rPr>
                        <w:t>metre above sea level. This level is above minimum water level for hydropower generation (683.35 masl) by 1.</w:t>
                      </w:r>
                      <w:r>
                        <w:rPr>
                          <w:rFonts w:ascii="Arial" w:eastAsia="Times New Roman" w:hAnsi="Arial" w:cs="Arial"/>
                          <w:bCs/>
                          <w:szCs w:val="24"/>
                          <w:lang w:val="pt-BR"/>
                        </w:rPr>
                        <w:t>47</w:t>
                      </w:r>
                      <w:r w:rsidRPr="008A7CBA">
                        <w:rPr>
                          <w:rFonts w:ascii="Arial" w:eastAsia="Times New Roman" w:hAnsi="Arial" w:cs="Arial"/>
                          <w:bCs/>
                          <w:szCs w:val="24"/>
                          <w:lang w:val="pt-BR"/>
                        </w:rPr>
                        <w:t>m. In year 202</w:t>
                      </w:r>
                      <w:r>
                        <w:rPr>
                          <w:rFonts w:ascii="Arial" w:eastAsia="Times New Roman" w:hAnsi="Arial" w:cs="Arial"/>
                          <w:bCs/>
                          <w:szCs w:val="24"/>
                          <w:lang w:val="pt-BR"/>
                        </w:rPr>
                        <w:t>4</w:t>
                      </w:r>
                      <w:r w:rsidRPr="008A7CBA">
                        <w:rPr>
                          <w:rFonts w:ascii="Arial" w:eastAsia="Times New Roman" w:hAnsi="Arial" w:cs="Arial"/>
                          <w:bCs/>
                          <w:szCs w:val="24"/>
                          <w:lang w:val="pt-BR"/>
                        </w:rPr>
                        <w:t xml:space="preserve"> for the same week, water level was 687.65 masl. This conclude that year 2024/2025 is dry to average in terms of water availability. </w:t>
                      </w:r>
                    </w:p>
                    <w:p w14:paraId="1EA87183" w14:textId="46435365" w:rsidR="008A7CBA" w:rsidRPr="008A7CBA" w:rsidRDefault="008A7CBA" w:rsidP="008A7CBA">
                      <w:pPr>
                        <w:spacing w:after="0" w:line="360" w:lineRule="auto"/>
                        <w:jc w:val="both"/>
                        <w:rPr>
                          <w:rFonts w:ascii="Arial" w:eastAsia="Times New Roman" w:hAnsi="Arial" w:cs="Arial"/>
                          <w:bCs/>
                          <w:szCs w:val="24"/>
                          <w:lang w:val="pt-BR"/>
                        </w:rPr>
                      </w:pPr>
                      <w:bookmarkStart w:id="3" w:name="figure10"/>
                      <w:r w:rsidRPr="008A7CBA">
                        <w:rPr>
                          <w:rFonts w:ascii="Arial" w:eastAsia="Times New Roman" w:hAnsi="Arial" w:cs="Arial"/>
                          <w:noProof/>
                          <w:sz w:val="22"/>
                        </w:rPr>
                        <w:drawing>
                          <wp:inline distT="0" distB="0" distL="0" distR="0" wp14:anchorId="1FE31F56" wp14:editId="6735F151">
                            <wp:extent cx="6457950" cy="2495550"/>
                            <wp:effectExtent l="0" t="0" r="0" b="0"/>
                            <wp:docPr id="15"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57950" cy="2495550"/>
                                    </a:xfrm>
                                    <a:prstGeom prst="rect">
                                      <a:avLst/>
                                    </a:prstGeom>
                                    <a:noFill/>
                                    <a:ln>
                                      <a:noFill/>
                                    </a:ln>
                                  </pic:spPr>
                                </pic:pic>
                              </a:graphicData>
                            </a:graphic>
                          </wp:inline>
                        </w:drawing>
                      </w:r>
                      <w:bookmarkEnd w:id="3"/>
                    </w:p>
                    <w:p w14:paraId="46CB04F6" w14:textId="47FCB8D8" w:rsidR="008A7CBA" w:rsidRDefault="008A7CBA"/>
                  </w:txbxContent>
                </v:textbox>
                <w10:wrap type="square"/>
              </v:shape>
            </w:pict>
          </mc:Fallback>
        </mc:AlternateContent>
      </w:r>
    </w:p>
    <w:p w14:paraId="01B4052A" w14:textId="6FE59930" w:rsidR="00055E9A" w:rsidRDefault="008306DB" w:rsidP="00D5700C">
      <w:pPr>
        <w:tabs>
          <w:tab w:val="left" w:pos="1105"/>
        </w:tabs>
        <w:jc w:val="both"/>
      </w:pPr>
      <w:r>
        <w:rPr>
          <w:noProof/>
        </w:rPr>
        <mc:AlternateContent>
          <mc:Choice Requires="wps">
            <w:drawing>
              <wp:anchor distT="45720" distB="45720" distL="114300" distR="114300" simplePos="0" relativeHeight="251669504" behindDoc="0" locked="0" layoutInCell="1" allowOverlap="1" wp14:anchorId="5632A8F8" wp14:editId="7BF00CF7">
                <wp:simplePos x="0" y="0"/>
                <wp:positionH relativeFrom="column">
                  <wp:posOffset>-304800</wp:posOffset>
                </wp:positionH>
                <wp:positionV relativeFrom="paragraph">
                  <wp:posOffset>179070</wp:posOffset>
                </wp:positionV>
                <wp:extent cx="6812280" cy="1851660"/>
                <wp:effectExtent l="0" t="0" r="26670" b="15240"/>
                <wp:wrapSquare wrapText="bothSides"/>
                <wp:docPr id="15770820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2280" cy="1851660"/>
                        </a:xfrm>
                        <a:prstGeom prst="rect">
                          <a:avLst/>
                        </a:prstGeom>
                        <a:solidFill>
                          <a:schemeClr val="accent1">
                            <a:lumMod val="40000"/>
                            <a:lumOff val="60000"/>
                          </a:schemeClr>
                        </a:solidFill>
                        <a:ln w="9525">
                          <a:solidFill>
                            <a:schemeClr val="accent1"/>
                          </a:solidFill>
                          <a:miter lim="800000"/>
                          <a:headEnd/>
                          <a:tailEnd/>
                        </a:ln>
                      </wps:spPr>
                      <wps:txbx>
                        <w:txbxContent>
                          <w:p w14:paraId="760AD9FB" w14:textId="4B77D36A" w:rsidR="008306DB" w:rsidRPr="001D364A" w:rsidRDefault="008306DB" w:rsidP="001D364A">
                            <w:pPr>
                              <w:spacing w:after="0" w:line="240" w:lineRule="auto"/>
                              <w:jc w:val="center"/>
                              <w:rPr>
                                <w:b/>
                                <w:bCs/>
                              </w:rPr>
                            </w:pPr>
                            <w:r w:rsidRPr="001D364A">
                              <w:rPr>
                                <w:b/>
                                <w:bCs/>
                              </w:rPr>
                              <w:t>C</w:t>
                            </w:r>
                            <w:r w:rsidR="001D364A">
                              <w:rPr>
                                <w:b/>
                                <w:bCs/>
                              </w:rPr>
                              <w:t>ONCLUSION</w:t>
                            </w:r>
                          </w:p>
                          <w:p w14:paraId="19597845" w14:textId="024B1F2F" w:rsidR="008306DB" w:rsidRDefault="008306DB" w:rsidP="008306DB">
                            <w:pPr>
                              <w:tabs>
                                <w:tab w:val="left" w:pos="1105"/>
                              </w:tabs>
                              <w:jc w:val="both"/>
                            </w:pPr>
                            <w:r>
                              <w:t xml:space="preserve">Similar to other months of this hydrological year, the water resources outlook in this basin have proven to be health even in this month of </w:t>
                            </w:r>
                            <w:r w:rsidR="001D364A">
                              <w:t>December</w:t>
                            </w:r>
                            <w:r>
                              <w:t xml:space="preserve">.  As we are heading to </w:t>
                            </w:r>
                            <w:r w:rsidR="001D364A">
                              <w:t xml:space="preserve">rainfall season, </w:t>
                            </w:r>
                            <w:r>
                              <w:t xml:space="preserve">Water levels of the </w:t>
                            </w:r>
                            <w:proofErr w:type="spellStart"/>
                            <w:r>
                              <w:t>Nyumba</w:t>
                            </w:r>
                            <w:proofErr w:type="spellEnd"/>
                            <w:r>
                              <w:t xml:space="preserve"> </w:t>
                            </w:r>
                            <w:proofErr w:type="spellStart"/>
                            <w:r>
                              <w:t>ya</w:t>
                            </w:r>
                            <w:proofErr w:type="spellEnd"/>
                            <w:r>
                              <w:t xml:space="preserve"> </w:t>
                            </w:r>
                            <w:proofErr w:type="spellStart"/>
                            <w:r>
                              <w:t>Mung</w:t>
                            </w:r>
                            <w:r w:rsidR="001D364A">
                              <w:t>u</w:t>
                            </w:r>
                            <w:proofErr w:type="spellEnd"/>
                            <w:r w:rsidR="001D364A">
                              <w:t xml:space="preserve"> Dam</w:t>
                            </w:r>
                            <w:r>
                              <w:t xml:space="preserve"> are expected to be higher than their monthly averages. </w:t>
                            </w:r>
                          </w:p>
                          <w:p w14:paraId="1867B786" w14:textId="77777777" w:rsidR="008306DB" w:rsidRDefault="008306DB" w:rsidP="008306DB">
                            <w:pPr>
                              <w:tabs>
                                <w:tab w:val="left" w:pos="1105"/>
                              </w:tabs>
                              <w:jc w:val="both"/>
                            </w:pPr>
                          </w:p>
                          <w:p w14:paraId="614003FB" w14:textId="264D1427" w:rsidR="008306DB" w:rsidRDefault="008306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32A8F8" id="_x0000_s1032" type="#_x0000_t202" style="position:absolute;left:0;text-align:left;margin-left:-24pt;margin-top:14.1pt;width:536.4pt;height:145.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" fillcolor="#b4c6e7 [1300]" strokecolor="#4472c4 [3204]">
                <v:textbox>
                  <w:txbxContent>
                    <w:p w14:paraId="760AD9FB" w14:textId="4B77D36A" w:rsidR="008306DB" w:rsidRPr="001D364A" w:rsidRDefault="008306DB" w:rsidP="001D364A">
                      <w:pPr>
                        <w:spacing w:after="0" w:line="240" w:lineRule="auto"/>
                        <w:jc w:val="center"/>
                        <w:rPr>
                          <w:b/>
                          <w:bCs/>
                        </w:rPr>
                      </w:pPr>
                      <w:r w:rsidRPr="001D364A">
                        <w:rPr>
                          <w:b/>
                          <w:bCs/>
                        </w:rPr>
                        <w:t>C</w:t>
                      </w:r>
                      <w:r w:rsidR="001D364A">
                        <w:rPr>
                          <w:b/>
                          <w:bCs/>
                        </w:rPr>
                        <w:t>ONCLUSION</w:t>
                      </w:r>
                    </w:p>
                    <w:p w14:paraId="19597845" w14:textId="024B1F2F" w:rsidR="008306DB" w:rsidRDefault="008306DB" w:rsidP="008306DB">
                      <w:pPr>
                        <w:tabs>
                          <w:tab w:val="left" w:pos="1105"/>
                        </w:tabs>
                        <w:jc w:val="both"/>
                      </w:pPr>
                      <w:r>
                        <w:t xml:space="preserve">Similar to other months of this hydrological year, the water resources outlook in this basin have proven to be health even in this month of </w:t>
                      </w:r>
                      <w:r w:rsidR="001D364A">
                        <w:t>December</w:t>
                      </w:r>
                      <w:r>
                        <w:t xml:space="preserve">.  As we are heading to </w:t>
                      </w:r>
                      <w:r w:rsidR="001D364A">
                        <w:t xml:space="preserve">rainfall season, </w:t>
                      </w:r>
                      <w:r>
                        <w:t xml:space="preserve">Water levels of the </w:t>
                      </w:r>
                      <w:proofErr w:type="spellStart"/>
                      <w:r>
                        <w:t>Nyumba</w:t>
                      </w:r>
                      <w:proofErr w:type="spellEnd"/>
                      <w:r>
                        <w:t xml:space="preserve"> </w:t>
                      </w:r>
                      <w:proofErr w:type="spellStart"/>
                      <w:r>
                        <w:t>ya</w:t>
                      </w:r>
                      <w:proofErr w:type="spellEnd"/>
                      <w:r>
                        <w:t xml:space="preserve"> </w:t>
                      </w:r>
                      <w:proofErr w:type="spellStart"/>
                      <w:r>
                        <w:t>Mung</w:t>
                      </w:r>
                      <w:r w:rsidR="001D364A">
                        <w:t>u</w:t>
                      </w:r>
                      <w:proofErr w:type="spellEnd"/>
                      <w:r w:rsidR="001D364A">
                        <w:t xml:space="preserve"> Dam</w:t>
                      </w:r>
                      <w:r>
                        <w:t xml:space="preserve"> are expected to be higher than their monthly averages. </w:t>
                      </w:r>
                    </w:p>
                    <w:p w14:paraId="1867B786" w14:textId="77777777" w:rsidR="008306DB" w:rsidRDefault="008306DB" w:rsidP="008306DB">
                      <w:pPr>
                        <w:tabs>
                          <w:tab w:val="left" w:pos="1105"/>
                        </w:tabs>
                        <w:jc w:val="both"/>
                      </w:pPr>
                    </w:p>
                    <w:p w14:paraId="614003FB" w14:textId="264D1427" w:rsidR="008306DB" w:rsidRDefault="008306DB"/>
                  </w:txbxContent>
                </v:textbox>
                <w10:wrap type="square"/>
              </v:shape>
            </w:pict>
          </mc:Fallback>
        </mc:AlternateContent>
      </w:r>
    </w:p>
    <w:p w14:paraId="3D72BDF6" w14:textId="75EE5869" w:rsidR="00055E9A" w:rsidRDefault="00055E9A" w:rsidP="00D5700C">
      <w:pPr>
        <w:tabs>
          <w:tab w:val="left" w:pos="1105"/>
        </w:tabs>
        <w:jc w:val="both"/>
      </w:pPr>
    </w:p>
    <w:p w14:paraId="53C2B060" w14:textId="6EF53301" w:rsidR="00055E9A" w:rsidRDefault="00055E9A" w:rsidP="00D5700C">
      <w:pPr>
        <w:tabs>
          <w:tab w:val="left" w:pos="1105"/>
        </w:tabs>
        <w:jc w:val="both"/>
      </w:pPr>
    </w:p>
    <w:p w14:paraId="4FB2AF4A" w14:textId="14FB8287" w:rsidR="00055E9A" w:rsidRDefault="00055E9A" w:rsidP="00D5700C">
      <w:pPr>
        <w:tabs>
          <w:tab w:val="left" w:pos="1105"/>
        </w:tabs>
        <w:jc w:val="both"/>
      </w:pPr>
    </w:p>
    <w:p w14:paraId="0FCB23F4" w14:textId="7F2EEFE0" w:rsidR="00055E9A" w:rsidRDefault="00055E9A" w:rsidP="00D5700C">
      <w:pPr>
        <w:tabs>
          <w:tab w:val="left" w:pos="1105"/>
        </w:tabs>
        <w:jc w:val="both"/>
      </w:pPr>
    </w:p>
    <w:p w14:paraId="3D4FE152" w14:textId="77777777" w:rsidR="002C0A35" w:rsidRDefault="002C0A35" w:rsidP="00D5700C">
      <w:pPr>
        <w:tabs>
          <w:tab w:val="left" w:pos="1105"/>
        </w:tabs>
        <w:jc w:val="both"/>
      </w:pPr>
    </w:p>
    <w:p w14:paraId="794A94C5" w14:textId="3D3A32D7" w:rsidR="00055E9A" w:rsidRDefault="00055E9A" w:rsidP="00D5700C">
      <w:pPr>
        <w:tabs>
          <w:tab w:val="left" w:pos="1105"/>
        </w:tabs>
        <w:jc w:val="both"/>
      </w:pPr>
    </w:p>
    <w:p w14:paraId="48C16E60" w14:textId="667EC5E3" w:rsidR="0099596D" w:rsidRDefault="0099596D" w:rsidP="0099596D">
      <w:pPr>
        <w:tabs>
          <w:tab w:val="left" w:pos="1105"/>
        </w:tabs>
        <w:rPr>
          <w:b/>
        </w:rPr>
      </w:pPr>
    </w:p>
    <w:p w14:paraId="23153911" w14:textId="77777777" w:rsidR="008A7CBA" w:rsidRDefault="008A7CBA" w:rsidP="0099596D">
      <w:pPr>
        <w:tabs>
          <w:tab w:val="left" w:pos="1105"/>
        </w:tabs>
        <w:rPr>
          <w:b/>
        </w:rPr>
      </w:pPr>
    </w:p>
    <w:p w14:paraId="715B15BE" w14:textId="77777777" w:rsidR="008A7CBA" w:rsidRDefault="008A7CBA" w:rsidP="0099596D">
      <w:pPr>
        <w:tabs>
          <w:tab w:val="left" w:pos="1105"/>
        </w:tabs>
        <w:rPr>
          <w:b/>
        </w:rPr>
      </w:pPr>
    </w:p>
    <w:p w14:paraId="084F8398" w14:textId="77777777" w:rsidR="008A7CBA" w:rsidRDefault="008A7CBA" w:rsidP="0099596D">
      <w:pPr>
        <w:tabs>
          <w:tab w:val="left" w:pos="1105"/>
        </w:tabs>
        <w:rPr>
          <w:b/>
        </w:rPr>
      </w:pPr>
    </w:p>
    <w:p w14:paraId="314BD6D9" w14:textId="77777777" w:rsidR="008A7CBA" w:rsidRDefault="008A7CBA" w:rsidP="0099596D">
      <w:pPr>
        <w:tabs>
          <w:tab w:val="left" w:pos="1105"/>
        </w:tabs>
        <w:rPr>
          <w:b/>
        </w:rPr>
      </w:pPr>
    </w:p>
    <w:p w14:paraId="0F89A1E8" w14:textId="77777777" w:rsidR="008A7CBA" w:rsidRDefault="008A7CBA" w:rsidP="0099596D">
      <w:pPr>
        <w:tabs>
          <w:tab w:val="left" w:pos="1105"/>
        </w:tabs>
        <w:rPr>
          <w:b/>
        </w:rPr>
      </w:pPr>
    </w:p>
    <w:p w14:paraId="733E1C52" w14:textId="77777777" w:rsidR="008A7CBA" w:rsidRDefault="008A7CBA" w:rsidP="0099596D">
      <w:pPr>
        <w:tabs>
          <w:tab w:val="left" w:pos="1105"/>
        </w:tabs>
        <w:rPr>
          <w:b/>
        </w:rPr>
      </w:pPr>
    </w:p>
    <w:p w14:paraId="6D32B3D5" w14:textId="77777777" w:rsidR="008A7CBA" w:rsidRDefault="008A7CBA" w:rsidP="0099596D">
      <w:pPr>
        <w:tabs>
          <w:tab w:val="left" w:pos="1105"/>
        </w:tabs>
        <w:rPr>
          <w:b/>
        </w:rPr>
      </w:pPr>
    </w:p>
    <w:p w14:paraId="5852A917" w14:textId="77777777" w:rsidR="008A7CBA" w:rsidRDefault="008A7CBA" w:rsidP="0099596D">
      <w:pPr>
        <w:tabs>
          <w:tab w:val="left" w:pos="1105"/>
        </w:tabs>
        <w:rPr>
          <w:b/>
        </w:rPr>
      </w:pPr>
    </w:p>
    <w:p w14:paraId="554396AF" w14:textId="77777777" w:rsidR="008A7CBA" w:rsidRDefault="008A7CBA" w:rsidP="0099596D">
      <w:pPr>
        <w:tabs>
          <w:tab w:val="left" w:pos="1105"/>
        </w:tabs>
        <w:rPr>
          <w:b/>
        </w:rPr>
      </w:pPr>
    </w:p>
    <w:p w14:paraId="08AA0D44" w14:textId="77777777" w:rsidR="008A7CBA" w:rsidRDefault="008A7CBA" w:rsidP="0099596D">
      <w:pPr>
        <w:tabs>
          <w:tab w:val="left" w:pos="1105"/>
        </w:tabs>
        <w:rPr>
          <w:b/>
        </w:rPr>
      </w:pPr>
    </w:p>
    <w:p w14:paraId="66E921E5" w14:textId="77777777" w:rsidR="008A7CBA" w:rsidRDefault="008A7CBA" w:rsidP="0099596D">
      <w:pPr>
        <w:tabs>
          <w:tab w:val="left" w:pos="1105"/>
        </w:tabs>
        <w:rPr>
          <w:b/>
        </w:rPr>
      </w:pPr>
    </w:p>
    <w:p w14:paraId="07DA6B79" w14:textId="77777777" w:rsidR="008A7CBA" w:rsidRDefault="008A7CBA" w:rsidP="0099596D">
      <w:pPr>
        <w:tabs>
          <w:tab w:val="left" w:pos="1105"/>
        </w:tabs>
        <w:rPr>
          <w:b/>
        </w:rPr>
      </w:pPr>
    </w:p>
    <w:p w14:paraId="4C3A77AA" w14:textId="77777777" w:rsidR="008A7CBA" w:rsidRDefault="008A7CBA" w:rsidP="0099596D">
      <w:pPr>
        <w:tabs>
          <w:tab w:val="left" w:pos="1105"/>
        </w:tabs>
        <w:rPr>
          <w:b/>
        </w:rPr>
      </w:pPr>
    </w:p>
    <w:p w14:paraId="75E7CC75" w14:textId="77777777" w:rsidR="008A7CBA" w:rsidRDefault="008A7CBA" w:rsidP="0099596D">
      <w:pPr>
        <w:tabs>
          <w:tab w:val="left" w:pos="1105"/>
        </w:tabs>
        <w:rPr>
          <w:b/>
        </w:rPr>
      </w:pPr>
    </w:p>
    <w:p w14:paraId="643E9A31" w14:textId="77777777" w:rsidR="008A7CBA" w:rsidRDefault="008A7CBA" w:rsidP="0099596D">
      <w:pPr>
        <w:tabs>
          <w:tab w:val="left" w:pos="1105"/>
        </w:tabs>
        <w:rPr>
          <w:b/>
        </w:rPr>
      </w:pPr>
    </w:p>
    <w:p w14:paraId="45A82495" w14:textId="77777777" w:rsidR="008A7CBA" w:rsidRDefault="008A7CBA" w:rsidP="0099596D">
      <w:pPr>
        <w:tabs>
          <w:tab w:val="left" w:pos="1105"/>
        </w:tabs>
        <w:rPr>
          <w:b/>
        </w:rPr>
      </w:pPr>
    </w:p>
    <w:p w14:paraId="612562E8" w14:textId="77777777" w:rsidR="008A7CBA" w:rsidRDefault="008A7CBA" w:rsidP="0099596D">
      <w:pPr>
        <w:tabs>
          <w:tab w:val="left" w:pos="1105"/>
        </w:tabs>
        <w:rPr>
          <w:b/>
        </w:rPr>
      </w:pPr>
    </w:p>
    <w:p w14:paraId="79DCB0A5" w14:textId="0B6F99D2" w:rsidR="00411CD1" w:rsidRPr="00CE171A" w:rsidRDefault="00411CD1" w:rsidP="00026617">
      <w:pPr>
        <w:pStyle w:val="ListParagraph"/>
        <w:tabs>
          <w:tab w:val="left" w:pos="1105"/>
        </w:tabs>
      </w:pPr>
    </w:p>
    <w:sectPr w:rsidR="00411CD1" w:rsidRPr="00CE171A" w:rsidSect="009B7F13">
      <w:pgSz w:w="12240" w:h="15840" w:code="1"/>
      <w:pgMar w:top="1170" w:right="1440" w:bottom="240" w:left="1440" w:header="1526" w:footer="1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2FD58" w14:textId="77777777" w:rsidR="002810F8" w:rsidRDefault="002810F8" w:rsidP="003631E2">
      <w:pPr>
        <w:spacing w:after="0" w:line="240" w:lineRule="auto"/>
      </w:pPr>
      <w:r>
        <w:separator/>
      </w:r>
    </w:p>
  </w:endnote>
  <w:endnote w:type="continuationSeparator" w:id="0">
    <w:p w14:paraId="11EFB130" w14:textId="77777777" w:rsidR="002810F8" w:rsidRDefault="002810F8" w:rsidP="00363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3CF71" w14:textId="77777777" w:rsidR="002810F8" w:rsidRDefault="002810F8" w:rsidP="003631E2">
      <w:pPr>
        <w:spacing w:after="0" w:line="240" w:lineRule="auto"/>
      </w:pPr>
      <w:r>
        <w:separator/>
      </w:r>
    </w:p>
  </w:footnote>
  <w:footnote w:type="continuationSeparator" w:id="0">
    <w:p w14:paraId="436A477E" w14:textId="77777777" w:rsidR="002810F8" w:rsidRDefault="002810F8" w:rsidP="003631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F5369"/>
    <w:multiLevelType w:val="multilevel"/>
    <w:tmpl w:val="BBF420EA"/>
    <w:lvl w:ilvl="0">
      <w:start w:val="3"/>
      <w:numFmt w:val="decimal"/>
      <w:lvlText w:val="%1.0"/>
      <w:lvlJc w:val="left"/>
      <w:pPr>
        <w:ind w:left="720" w:hanging="720"/>
      </w:pPr>
      <w:rPr>
        <w:rFonts w:hint="default"/>
        <w:b/>
        <w:bCs/>
        <w:sz w:val="28"/>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193363D1"/>
    <w:multiLevelType w:val="hybridMultilevel"/>
    <w:tmpl w:val="40B6157C"/>
    <w:lvl w:ilvl="0" w:tplc="EA3469D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2B7380"/>
    <w:multiLevelType w:val="multilevel"/>
    <w:tmpl w:val="BBF420EA"/>
    <w:lvl w:ilvl="0">
      <w:start w:val="3"/>
      <w:numFmt w:val="decimal"/>
      <w:lvlText w:val="%1.0"/>
      <w:lvlJc w:val="left"/>
      <w:pPr>
        <w:ind w:left="720" w:hanging="720"/>
      </w:pPr>
      <w:rPr>
        <w:rFonts w:hint="default"/>
        <w:b/>
        <w:bCs/>
        <w:sz w:val="28"/>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CD71F24"/>
    <w:multiLevelType w:val="multilevel"/>
    <w:tmpl w:val="D396E192"/>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2DE01820"/>
    <w:multiLevelType w:val="multilevel"/>
    <w:tmpl w:val="4EC43884"/>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 w15:restartNumberingAfterBreak="0">
    <w:nsid w:val="32F477A6"/>
    <w:multiLevelType w:val="multilevel"/>
    <w:tmpl w:val="B48AB966"/>
    <w:lvl w:ilvl="0">
      <w:start w:val="3"/>
      <w:numFmt w:val="decimal"/>
      <w:lvlText w:val="%1."/>
      <w:lvlJc w:val="left"/>
      <w:pPr>
        <w:ind w:left="540" w:hanging="540"/>
      </w:pPr>
      <w:rPr>
        <w:rFonts w:hint="default"/>
      </w:rPr>
    </w:lvl>
    <w:lvl w:ilvl="1">
      <w:start w:val="1"/>
      <w:numFmt w:val="decimal"/>
      <w:lvlText w:val="%1.%2."/>
      <w:lvlJc w:val="left"/>
      <w:pPr>
        <w:ind w:left="1170" w:hanging="720"/>
      </w:pPr>
      <w:rPr>
        <w:rFonts w:hint="default"/>
        <w:b/>
        <w:color w:val="auto"/>
        <w:sz w:val="24"/>
        <w:szCs w:val="24"/>
      </w:rPr>
    </w:lvl>
    <w:lvl w:ilvl="2">
      <w:start w:val="4"/>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780" w:hanging="144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5310" w:hanging="180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840" w:hanging="2160"/>
      </w:pPr>
      <w:rPr>
        <w:rFonts w:hint="default"/>
      </w:rPr>
    </w:lvl>
  </w:abstractNum>
  <w:abstractNum w:abstractNumId="6" w15:restartNumberingAfterBreak="0">
    <w:nsid w:val="33FC797C"/>
    <w:multiLevelType w:val="hybridMultilevel"/>
    <w:tmpl w:val="9A180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DE1951"/>
    <w:multiLevelType w:val="multilevel"/>
    <w:tmpl w:val="BBF420EA"/>
    <w:lvl w:ilvl="0">
      <w:start w:val="3"/>
      <w:numFmt w:val="decimal"/>
      <w:lvlText w:val="%1.0"/>
      <w:lvlJc w:val="left"/>
      <w:pPr>
        <w:ind w:left="720" w:hanging="720"/>
      </w:pPr>
      <w:rPr>
        <w:rFonts w:hint="default"/>
        <w:b/>
        <w:bCs/>
        <w:sz w:val="28"/>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45436A2B"/>
    <w:multiLevelType w:val="multilevel"/>
    <w:tmpl w:val="BBF420EA"/>
    <w:lvl w:ilvl="0">
      <w:start w:val="3"/>
      <w:numFmt w:val="decimal"/>
      <w:lvlText w:val="%1.0"/>
      <w:lvlJc w:val="left"/>
      <w:pPr>
        <w:ind w:left="720" w:hanging="720"/>
      </w:pPr>
      <w:rPr>
        <w:rFonts w:hint="default"/>
        <w:b/>
        <w:bCs/>
        <w:sz w:val="28"/>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00A6578"/>
    <w:multiLevelType w:val="multilevel"/>
    <w:tmpl w:val="BBF420EA"/>
    <w:lvl w:ilvl="0">
      <w:start w:val="3"/>
      <w:numFmt w:val="decimal"/>
      <w:lvlText w:val="%1.0"/>
      <w:lvlJc w:val="left"/>
      <w:pPr>
        <w:ind w:left="720" w:hanging="720"/>
      </w:pPr>
      <w:rPr>
        <w:rFonts w:hint="default"/>
        <w:b/>
        <w:bCs/>
        <w:sz w:val="28"/>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2C4619C"/>
    <w:multiLevelType w:val="multilevel"/>
    <w:tmpl w:val="BBF420EA"/>
    <w:lvl w:ilvl="0">
      <w:start w:val="3"/>
      <w:numFmt w:val="decimal"/>
      <w:lvlText w:val="%1.0"/>
      <w:lvlJc w:val="left"/>
      <w:pPr>
        <w:ind w:left="720" w:hanging="720"/>
      </w:pPr>
      <w:rPr>
        <w:rFonts w:hint="default"/>
        <w:b/>
        <w:bCs/>
        <w:sz w:val="28"/>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604A4E15"/>
    <w:multiLevelType w:val="multilevel"/>
    <w:tmpl w:val="9CB8D0BC"/>
    <w:lvl w:ilvl="0">
      <w:start w:val="1"/>
      <w:numFmt w:val="decimal"/>
      <w:lvlText w:val="%1.0"/>
      <w:lvlJc w:val="left"/>
      <w:pPr>
        <w:ind w:left="720" w:hanging="720"/>
      </w:pPr>
      <w:rPr>
        <w:rFonts w:hint="default"/>
        <w:b/>
        <w:bCs/>
        <w:sz w:val="24"/>
        <w:szCs w:val="24"/>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2" w15:restartNumberingAfterBreak="0">
    <w:nsid w:val="658F5AEC"/>
    <w:multiLevelType w:val="multilevel"/>
    <w:tmpl w:val="BBF420EA"/>
    <w:lvl w:ilvl="0">
      <w:start w:val="3"/>
      <w:numFmt w:val="decimal"/>
      <w:lvlText w:val="%1.0"/>
      <w:lvlJc w:val="left"/>
      <w:pPr>
        <w:ind w:left="720" w:hanging="720"/>
      </w:pPr>
      <w:rPr>
        <w:rFonts w:hint="default"/>
        <w:b/>
        <w:bCs/>
        <w:sz w:val="28"/>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6E1603DB"/>
    <w:multiLevelType w:val="multilevel"/>
    <w:tmpl w:val="21C02144"/>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 w15:restartNumberingAfterBreak="0">
    <w:nsid w:val="7E8E625E"/>
    <w:multiLevelType w:val="multilevel"/>
    <w:tmpl w:val="08865DD2"/>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16cid:durableId="242112193">
    <w:abstractNumId w:val="11"/>
  </w:num>
  <w:num w:numId="2" w16cid:durableId="781655524">
    <w:abstractNumId w:val="12"/>
  </w:num>
  <w:num w:numId="3" w16cid:durableId="71703951">
    <w:abstractNumId w:val="8"/>
  </w:num>
  <w:num w:numId="4" w16cid:durableId="1513370435">
    <w:abstractNumId w:val="7"/>
  </w:num>
  <w:num w:numId="5" w16cid:durableId="292291596">
    <w:abstractNumId w:val="10"/>
  </w:num>
  <w:num w:numId="6" w16cid:durableId="964847789">
    <w:abstractNumId w:val="2"/>
  </w:num>
  <w:num w:numId="7" w16cid:durableId="840585069">
    <w:abstractNumId w:val="0"/>
  </w:num>
  <w:num w:numId="8" w16cid:durableId="1685284709">
    <w:abstractNumId w:val="9"/>
  </w:num>
  <w:num w:numId="9" w16cid:durableId="1392270393">
    <w:abstractNumId w:val="3"/>
  </w:num>
  <w:num w:numId="10" w16cid:durableId="1747265587">
    <w:abstractNumId w:val="13"/>
  </w:num>
  <w:num w:numId="11" w16cid:durableId="2018926000">
    <w:abstractNumId w:val="4"/>
  </w:num>
  <w:num w:numId="12" w16cid:durableId="1777555725">
    <w:abstractNumId w:val="14"/>
  </w:num>
  <w:num w:numId="13" w16cid:durableId="656693861">
    <w:abstractNumId w:val="5"/>
  </w:num>
  <w:num w:numId="14" w16cid:durableId="1276331077">
    <w:abstractNumId w:val="1"/>
  </w:num>
  <w:num w:numId="15" w16cid:durableId="5947551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b6b6b6,#dfdddd,#e7e5e5,#e1dfdf"/>
    </o:shapedefaults>
  </w:hdrShapeDefault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3A9"/>
    <w:rsid w:val="00010BD7"/>
    <w:rsid w:val="00012CBC"/>
    <w:rsid w:val="00026617"/>
    <w:rsid w:val="0002734D"/>
    <w:rsid w:val="0003085F"/>
    <w:rsid w:val="000404B8"/>
    <w:rsid w:val="0004579E"/>
    <w:rsid w:val="000459F0"/>
    <w:rsid w:val="00051ECD"/>
    <w:rsid w:val="00055E9A"/>
    <w:rsid w:val="00056B7A"/>
    <w:rsid w:val="00060C49"/>
    <w:rsid w:val="00062530"/>
    <w:rsid w:val="0006710A"/>
    <w:rsid w:val="0006766C"/>
    <w:rsid w:val="00073228"/>
    <w:rsid w:val="00077332"/>
    <w:rsid w:val="0007779B"/>
    <w:rsid w:val="00077EBF"/>
    <w:rsid w:val="00083D7C"/>
    <w:rsid w:val="0008756F"/>
    <w:rsid w:val="00090A99"/>
    <w:rsid w:val="000A47E1"/>
    <w:rsid w:val="000A4C7F"/>
    <w:rsid w:val="000A60D4"/>
    <w:rsid w:val="000B0E60"/>
    <w:rsid w:val="000B1777"/>
    <w:rsid w:val="000B1C6B"/>
    <w:rsid w:val="000B6ED3"/>
    <w:rsid w:val="000B6F6F"/>
    <w:rsid w:val="000B722D"/>
    <w:rsid w:val="000C0B6C"/>
    <w:rsid w:val="000C34E2"/>
    <w:rsid w:val="000D5255"/>
    <w:rsid w:val="000D5432"/>
    <w:rsid w:val="000E0A1A"/>
    <w:rsid w:val="000E140F"/>
    <w:rsid w:val="000E407F"/>
    <w:rsid w:val="000E7F04"/>
    <w:rsid w:val="000F151D"/>
    <w:rsid w:val="000F3CFA"/>
    <w:rsid w:val="000F519A"/>
    <w:rsid w:val="000F5808"/>
    <w:rsid w:val="000F61AF"/>
    <w:rsid w:val="00100F6D"/>
    <w:rsid w:val="00102C26"/>
    <w:rsid w:val="00102D5A"/>
    <w:rsid w:val="00105E8D"/>
    <w:rsid w:val="001124BF"/>
    <w:rsid w:val="001204D6"/>
    <w:rsid w:val="001228AF"/>
    <w:rsid w:val="00124E45"/>
    <w:rsid w:val="00137A87"/>
    <w:rsid w:val="00152747"/>
    <w:rsid w:val="00162802"/>
    <w:rsid w:val="0016389E"/>
    <w:rsid w:val="00165090"/>
    <w:rsid w:val="00166FFB"/>
    <w:rsid w:val="00167AC8"/>
    <w:rsid w:val="00170E49"/>
    <w:rsid w:val="001720CC"/>
    <w:rsid w:val="00176122"/>
    <w:rsid w:val="001804CB"/>
    <w:rsid w:val="0018518F"/>
    <w:rsid w:val="00186A46"/>
    <w:rsid w:val="00190846"/>
    <w:rsid w:val="001952D0"/>
    <w:rsid w:val="00197611"/>
    <w:rsid w:val="001A1F40"/>
    <w:rsid w:val="001A32F8"/>
    <w:rsid w:val="001A5BE9"/>
    <w:rsid w:val="001A68CD"/>
    <w:rsid w:val="001B54AC"/>
    <w:rsid w:val="001B79F0"/>
    <w:rsid w:val="001C08D7"/>
    <w:rsid w:val="001C24C9"/>
    <w:rsid w:val="001C3FAC"/>
    <w:rsid w:val="001C6BB4"/>
    <w:rsid w:val="001C7401"/>
    <w:rsid w:val="001D1145"/>
    <w:rsid w:val="001D364A"/>
    <w:rsid w:val="001D76E4"/>
    <w:rsid w:val="001E1C4A"/>
    <w:rsid w:val="001E2422"/>
    <w:rsid w:val="001E2F2E"/>
    <w:rsid w:val="001E3421"/>
    <w:rsid w:val="001E5264"/>
    <w:rsid w:val="001E56CC"/>
    <w:rsid w:val="001E7C21"/>
    <w:rsid w:val="001F0699"/>
    <w:rsid w:val="001F3E30"/>
    <w:rsid w:val="001F718A"/>
    <w:rsid w:val="001F762B"/>
    <w:rsid w:val="00201211"/>
    <w:rsid w:val="0020260D"/>
    <w:rsid w:val="0020287A"/>
    <w:rsid w:val="00204401"/>
    <w:rsid w:val="00210C41"/>
    <w:rsid w:val="00211FF4"/>
    <w:rsid w:val="00212EE5"/>
    <w:rsid w:val="00213F81"/>
    <w:rsid w:val="002167DA"/>
    <w:rsid w:val="00220906"/>
    <w:rsid w:val="002218FF"/>
    <w:rsid w:val="00221D27"/>
    <w:rsid w:val="00222DB7"/>
    <w:rsid w:val="002327B3"/>
    <w:rsid w:val="002375A0"/>
    <w:rsid w:val="002410D2"/>
    <w:rsid w:val="002476CC"/>
    <w:rsid w:val="00250304"/>
    <w:rsid w:val="0025101C"/>
    <w:rsid w:val="00254A26"/>
    <w:rsid w:val="0025737C"/>
    <w:rsid w:val="00260462"/>
    <w:rsid w:val="002703AC"/>
    <w:rsid w:val="002704D8"/>
    <w:rsid w:val="00275104"/>
    <w:rsid w:val="00275541"/>
    <w:rsid w:val="002756FA"/>
    <w:rsid w:val="002810F8"/>
    <w:rsid w:val="00281B4F"/>
    <w:rsid w:val="002835A0"/>
    <w:rsid w:val="00283617"/>
    <w:rsid w:val="00290581"/>
    <w:rsid w:val="002907A5"/>
    <w:rsid w:val="0029434C"/>
    <w:rsid w:val="002A2224"/>
    <w:rsid w:val="002A7DC3"/>
    <w:rsid w:val="002B0AE9"/>
    <w:rsid w:val="002C03DA"/>
    <w:rsid w:val="002C0A35"/>
    <w:rsid w:val="002C2DF9"/>
    <w:rsid w:val="002C40B3"/>
    <w:rsid w:val="002D2903"/>
    <w:rsid w:val="002D501B"/>
    <w:rsid w:val="002D7670"/>
    <w:rsid w:val="002E19EE"/>
    <w:rsid w:val="002E1D13"/>
    <w:rsid w:val="002E452F"/>
    <w:rsid w:val="002E48B8"/>
    <w:rsid w:val="002F45CA"/>
    <w:rsid w:val="003052EA"/>
    <w:rsid w:val="00311A77"/>
    <w:rsid w:val="003174A8"/>
    <w:rsid w:val="00323D6B"/>
    <w:rsid w:val="00326572"/>
    <w:rsid w:val="00326DC5"/>
    <w:rsid w:val="0032709A"/>
    <w:rsid w:val="00327E0F"/>
    <w:rsid w:val="00330BA1"/>
    <w:rsid w:val="00332E1F"/>
    <w:rsid w:val="00336E23"/>
    <w:rsid w:val="00337109"/>
    <w:rsid w:val="003401B0"/>
    <w:rsid w:val="0034235B"/>
    <w:rsid w:val="00345B5D"/>
    <w:rsid w:val="00347C74"/>
    <w:rsid w:val="00347D73"/>
    <w:rsid w:val="003631E2"/>
    <w:rsid w:val="00363CA2"/>
    <w:rsid w:val="003656C7"/>
    <w:rsid w:val="00370F3E"/>
    <w:rsid w:val="003718AD"/>
    <w:rsid w:val="00371CF7"/>
    <w:rsid w:val="00380E38"/>
    <w:rsid w:val="003852EE"/>
    <w:rsid w:val="00385FD7"/>
    <w:rsid w:val="00390CE3"/>
    <w:rsid w:val="00393735"/>
    <w:rsid w:val="00396C48"/>
    <w:rsid w:val="003A4379"/>
    <w:rsid w:val="003A7F75"/>
    <w:rsid w:val="003B0C9E"/>
    <w:rsid w:val="003B161E"/>
    <w:rsid w:val="003B1CF9"/>
    <w:rsid w:val="003C2F44"/>
    <w:rsid w:val="003C4D2B"/>
    <w:rsid w:val="003C6164"/>
    <w:rsid w:val="003C7364"/>
    <w:rsid w:val="003D1E56"/>
    <w:rsid w:val="003D3571"/>
    <w:rsid w:val="003D3791"/>
    <w:rsid w:val="003F03AA"/>
    <w:rsid w:val="003F7B96"/>
    <w:rsid w:val="004038F1"/>
    <w:rsid w:val="004072C2"/>
    <w:rsid w:val="00411183"/>
    <w:rsid w:val="00411CD1"/>
    <w:rsid w:val="00415130"/>
    <w:rsid w:val="00415F21"/>
    <w:rsid w:val="00421C1C"/>
    <w:rsid w:val="00425C7F"/>
    <w:rsid w:val="00433857"/>
    <w:rsid w:val="004347B4"/>
    <w:rsid w:val="0043624D"/>
    <w:rsid w:val="004365D0"/>
    <w:rsid w:val="00437015"/>
    <w:rsid w:val="00437026"/>
    <w:rsid w:val="00437173"/>
    <w:rsid w:val="00437330"/>
    <w:rsid w:val="004431CE"/>
    <w:rsid w:val="004437FE"/>
    <w:rsid w:val="00443963"/>
    <w:rsid w:val="00443B63"/>
    <w:rsid w:val="00443C74"/>
    <w:rsid w:val="00446110"/>
    <w:rsid w:val="00446AB6"/>
    <w:rsid w:val="00456C83"/>
    <w:rsid w:val="0046299F"/>
    <w:rsid w:val="00463F6B"/>
    <w:rsid w:val="00465339"/>
    <w:rsid w:val="0046742A"/>
    <w:rsid w:val="0048511F"/>
    <w:rsid w:val="00485B57"/>
    <w:rsid w:val="0049096D"/>
    <w:rsid w:val="004B01F6"/>
    <w:rsid w:val="004B1702"/>
    <w:rsid w:val="004B197E"/>
    <w:rsid w:val="004B40DD"/>
    <w:rsid w:val="004B7CC1"/>
    <w:rsid w:val="004C0D13"/>
    <w:rsid w:val="004C5B6B"/>
    <w:rsid w:val="004D1A8D"/>
    <w:rsid w:val="004D22E9"/>
    <w:rsid w:val="004D4928"/>
    <w:rsid w:val="004D7E9F"/>
    <w:rsid w:val="004F3068"/>
    <w:rsid w:val="005002A5"/>
    <w:rsid w:val="0050036A"/>
    <w:rsid w:val="00510C72"/>
    <w:rsid w:val="005135C9"/>
    <w:rsid w:val="0052267B"/>
    <w:rsid w:val="005251E9"/>
    <w:rsid w:val="00526022"/>
    <w:rsid w:val="0053177C"/>
    <w:rsid w:val="005347C4"/>
    <w:rsid w:val="00547CCA"/>
    <w:rsid w:val="00560A98"/>
    <w:rsid w:val="00562BBB"/>
    <w:rsid w:val="005634DB"/>
    <w:rsid w:val="0056447D"/>
    <w:rsid w:val="00570942"/>
    <w:rsid w:val="00571F68"/>
    <w:rsid w:val="00590C9C"/>
    <w:rsid w:val="00591CA4"/>
    <w:rsid w:val="005933F0"/>
    <w:rsid w:val="00593428"/>
    <w:rsid w:val="005936DD"/>
    <w:rsid w:val="005A0F4F"/>
    <w:rsid w:val="005A2452"/>
    <w:rsid w:val="005A4E3A"/>
    <w:rsid w:val="005B0A72"/>
    <w:rsid w:val="005B5047"/>
    <w:rsid w:val="005B56BD"/>
    <w:rsid w:val="005B68F4"/>
    <w:rsid w:val="005C0EC2"/>
    <w:rsid w:val="005C1C93"/>
    <w:rsid w:val="005C4F12"/>
    <w:rsid w:val="005D1484"/>
    <w:rsid w:val="005D3FF1"/>
    <w:rsid w:val="005D7BE6"/>
    <w:rsid w:val="005D7C08"/>
    <w:rsid w:val="005E046D"/>
    <w:rsid w:val="005E1CD3"/>
    <w:rsid w:val="005E2BE1"/>
    <w:rsid w:val="005E3156"/>
    <w:rsid w:val="005E6496"/>
    <w:rsid w:val="005E7AAA"/>
    <w:rsid w:val="005F4BE3"/>
    <w:rsid w:val="005F4DFA"/>
    <w:rsid w:val="005F6A46"/>
    <w:rsid w:val="00601524"/>
    <w:rsid w:val="006036EB"/>
    <w:rsid w:val="00607F30"/>
    <w:rsid w:val="0061724D"/>
    <w:rsid w:val="006246DC"/>
    <w:rsid w:val="0062638E"/>
    <w:rsid w:val="006310CC"/>
    <w:rsid w:val="006319D5"/>
    <w:rsid w:val="0064489F"/>
    <w:rsid w:val="006460C8"/>
    <w:rsid w:val="00646DFD"/>
    <w:rsid w:val="00652352"/>
    <w:rsid w:val="00652D7C"/>
    <w:rsid w:val="006566A5"/>
    <w:rsid w:val="006615CB"/>
    <w:rsid w:val="00665D01"/>
    <w:rsid w:val="0067571B"/>
    <w:rsid w:val="00681D11"/>
    <w:rsid w:val="00681D1E"/>
    <w:rsid w:val="00683D83"/>
    <w:rsid w:val="00686C6F"/>
    <w:rsid w:val="00687736"/>
    <w:rsid w:val="00691BF2"/>
    <w:rsid w:val="006A27EC"/>
    <w:rsid w:val="006A5131"/>
    <w:rsid w:val="006B0853"/>
    <w:rsid w:val="006B2CFC"/>
    <w:rsid w:val="006C29C1"/>
    <w:rsid w:val="006D0737"/>
    <w:rsid w:val="006D152C"/>
    <w:rsid w:val="006D65D7"/>
    <w:rsid w:val="006D7C3A"/>
    <w:rsid w:val="006E030E"/>
    <w:rsid w:val="006E5860"/>
    <w:rsid w:val="006E6DE7"/>
    <w:rsid w:val="006E7560"/>
    <w:rsid w:val="006F3C9C"/>
    <w:rsid w:val="006F73B1"/>
    <w:rsid w:val="00701413"/>
    <w:rsid w:val="00701779"/>
    <w:rsid w:val="00703965"/>
    <w:rsid w:val="00717C06"/>
    <w:rsid w:val="007211A2"/>
    <w:rsid w:val="00721648"/>
    <w:rsid w:val="00725E09"/>
    <w:rsid w:val="00726CA8"/>
    <w:rsid w:val="007274CE"/>
    <w:rsid w:val="0073471F"/>
    <w:rsid w:val="00737877"/>
    <w:rsid w:val="00741E59"/>
    <w:rsid w:val="007426E1"/>
    <w:rsid w:val="007431AB"/>
    <w:rsid w:val="00744424"/>
    <w:rsid w:val="0075478D"/>
    <w:rsid w:val="007613A8"/>
    <w:rsid w:val="00762E2B"/>
    <w:rsid w:val="00763D89"/>
    <w:rsid w:val="00775D5B"/>
    <w:rsid w:val="00776504"/>
    <w:rsid w:val="00781854"/>
    <w:rsid w:val="00784A56"/>
    <w:rsid w:val="00786B66"/>
    <w:rsid w:val="00790E7B"/>
    <w:rsid w:val="007960DB"/>
    <w:rsid w:val="007A064D"/>
    <w:rsid w:val="007A07AD"/>
    <w:rsid w:val="007A7858"/>
    <w:rsid w:val="007B12F0"/>
    <w:rsid w:val="007B28E0"/>
    <w:rsid w:val="007B2E06"/>
    <w:rsid w:val="007B3545"/>
    <w:rsid w:val="007C018A"/>
    <w:rsid w:val="007C5DE4"/>
    <w:rsid w:val="007C7431"/>
    <w:rsid w:val="007E3A36"/>
    <w:rsid w:val="007E4C0A"/>
    <w:rsid w:val="007E6BC5"/>
    <w:rsid w:val="007F3235"/>
    <w:rsid w:val="008039E0"/>
    <w:rsid w:val="00803CBA"/>
    <w:rsid w:val="00804076"/>
    <w:rsid w:val="00805A07"/>
    <w:rsid w:val="00805A18"/>
    <w:rsid w:val="00810179"/>
    <w:rsid w:val="00812866"/>
    <w:rsid w:val="0081329B"/>
    <w:rsid w:val="0081626D"/>
    <w:rsid w:val="0081655B"/>
    <w:rsid w:val="00817B91"/>
    <w:rsid w:val="00821244"/>
    <w:rsid w:val="008223C7"/>
    <w:rsid w:val="00824736"/>
    <w:rsid w:val="008262DB"/>
    <w:rsid w:val="008263A9"/>
    <w:rsid w:val="008306DB"/>
    <w:rsid w:val="00842DB2"/>
    <w:rsid w:val="00843074"/>
    <w:rsid w:val="008471C0"/>
    <w:rsid w:val="008473F8"/>
    <w:rsid w:val="008536D3"/>
    <w:rsid w:val="00860316"/>
    <w:rsid w:val="008613E4"/>
    <w:rsid w:val="00864387"/>
    <w:rsid w:val="00866027"/>
    <w:rsid w:val="008747EA"/>
    <w:rsid w:val="00877928"/>
    <w:rsid w:val="0088092A"/>
    <w:rsid w:val="00883BAB"/>
    <w:rsid w:val="0088460F"/>
    <w:rsid w:val="0088529A"/>
    <w:rsid w:val="008865C9"/>
    <w:rsid w:val="00897F4E"/>
    <w:rsid w:val="008A1429"/>
    <w:rsid w:val="008A3B4C"/>
    <w:rsid w:val="008A4725"/>
    <w:rsid w:val="008A7A53"/>
    <w:rsid w:val="008A7CBA"/>
    <w:rsid w:val="008B1F5A"/>
    <w:rsid w:val="008B28A8"/>
    <w:rsid w:val="008B2D00"/>
    <w:rsid w:val="008B3771"/>
    <w:rsid w:val="008B49E2"/>
    <w:rsid w:val="008C0765"/>
    <w:rsid w:val="008C0B84"/>
    <w:rsid w:val="008C273F"/>
    <w:rsid w:val="008C77D1"/>
    <w:rsid w:val="008D06A7"/>
    <w:rsid w:val="008D4242"/>
    <w:rsid w:val="008D7241"/>
    <w:rsid w:val="008E5CD0"/>
    <w:rsid w:val="008F06A3"/>
    <w:rsid w:val="008F296D"/>
    <w:rsid w:val="008F3DE6"/>
    <w:rsid w:val="008F5388"/>
    <w:rsid w:val="008F7103"/>
    <w:rsid w:val="009053D4"/>
    <w:rsid w:val="00910DF8"/>
    <w:rsid w:val="00910E16"/>
    <w:rsid w:val="00912254"/>
    <w:rsid w:val="00922A68"/>
    <w:rsid w:val="0092335F"/>
    <w:rsid w:val="00932E82"/>
    <w:rsid w:val="009351DA"/>
    <w:rsid w:val="009455A7"/>
    <w:rsid w:val="009467FE"/>
    <w:rsid w:val="009474A4"/>
    <w:rsid w:val="00950B80"/>
    <w:rsid w:val="009516F3"/>
    <w:rsid w:val="009543BE"/>
    <w:rsid w:val="00960D5B"/>
    <w:rsid w:val="00960DB1"/>
    <w:rsid w:val="00980319"/>
    <w:rsid w:val="009844D7"/>
    <w:rsid w:val="009848DB"/>
    <w:rsid w:val="00991E07"/>
    <w:rsid w:val="00992C08"/>
    <w:rsid w:val="00993439"/>
    <w:rsid w:val="00994807"/>
    <w:rsid w:val="0099596D"/>
    <w:rsid w:val="00995DEA"/>
    <w:rsid w:val="00996349"/>
    <w:rsid w:val="009A209B"/>
    <w:rsid w:val="009A3233"/>
    <w:rsid w:val="009A47FB"/>
    <w:rsid w:val="009B1FB2"/>
    <w:rsid w:val="009B37B6"/>
    <w:rsid w:val="009B6A5A"/>
    <w:rsid w:val="009B728A"/>
    <w:rsid w:val="009B7F13"/>
    <w:rsid w:val="009C3E2F"/>
    <w:rsid w:val="009C5F63"/>
    <w:rsid w:val="009D7CB4"/>
    <w:rsid w:val="009F21EF"/>
    <w:rsid w:val="009F258F"/>
    <w:rsid w:val="009F44AF"/>
    <w:rsid w:val="009F697E"/>
    <w:rsid w:val="00A02541"/>
    <w:rsid w:val="00A04C15"/>
    <w:rsid w:val="00A108CE"/>
    <w:rsid w:val="00A12713"/>
    <w:rsid w:val="00A1275E"/>
    <w:rsid w:val="00A13DD5"/>
    <w:rsid w:val="00A14B24"/>
    <w:rsid w:val="00A14C68"/>
    <w:rsid w:val="00A16507"/>
    <w:rsid w:val="00A21065"/>
    <w:rsid w:val="00A2584C"/>
    <w:rsid w:val="00A3081E"/>
    <w:rsid w:val="00A3106A"/>
    <w:rsid w:val="00A40B8D"/>
    <w:rsid w:val="00A43220"/>
    <w:rsid w:val="00A439E0"/>
    <w:rsid w:val="00A43A4F"/>
    <w:rsid w:val="00A537C7"/>
    <w:rsid w:val="00A54D92"/>
    <w:rsid w:val="00A54E61"/>
    <w:rsid w:val="00A57217"/>
    <w:rsid w:val="00A60BF5"/>
    <w:rsid w:val="00A70C28"/>
    <w:rsid w:val="00A71982"/>
    <w:rsid w:val="00A729D0"/>
    <w:rsid w:val="00A77C00"/>
    <w:rsid w:val="00A864E0"/>
    <w:rsid w:val="00A9360A"/>
    <w:rsid w:val="00AA2C31"/>
    <w:rsid w:val="00AB102A"/>
    <w:rsid w:val="00AB3397"/>
    <w:rsid w:val="00AB3C7F"/>
    <w:rsid w:val="00AB4C8B"/>
    <w:rsid w:val="00AC13EA"/>
    <w:rsid w:val="00AC3B29"/>
    <w:rsid w:val="00AC4175"/>
    <w:rsid w:val="00AC47D5"/>
    <w:rsid w:val="00AD327D"/>
    <w:rsid w:val="00AD6E7A"/>
    <w:rsid w:val="00AE0735"/>
    <w:rsid w:val="00AE1D0A"/>
    <w:rsid w:val="00AE41F0"/>
    <w:rsid w:val="00AE7531"/>
    <w:rsid w:val="00AF2BAD"/>
    <w:rsid w:val="00AF7D76"/>
    <w:rsid w:val="00B00371"/>
    <w:rsid w:val="00B02AFD"/>
    <w:rsid w:val="00B0388D"/>
    <w:rsid w:val="00B03A89"/>
    <w:rsid w:val="00B056F4"/>
    <w:rsid w:val="00B10A19"/>
    <w:rsid w:val="00B14D2C"/>
    <w:rsid w:val="00B150FC"/>
    <w:rsid w:val="00B22990"/>
    <w:rsid w:val="00B23CDC"/>
    <w:rsid w:val="00B242D0"/>
    <w:rsid w:val="00B27BDD"/>
    <w:rsid w:val="00B35D71"/>
    <w:rsid w:val="00B35DE6"/>
    <w:rsid w:val="00B364AB"/>
    <w:rsid w:val="00B4111B"/>
    <w:rsid w:val="00B41D06"/>
    <w:rsid w:val="00B43322"/>
    <w:rsid w:val="00B45D8A"/>
    <w:rsid w:val="00B5302C"/>
    <w:rsid w:val="00B62E5E"/>
    <w:rsid w:val="00B6310A"/>
    <w:rsid w:val="00B749F7"/>
    <w:rsid w:val="00B75A9B"/>
    <w:rsid w:val="00B75E46"/>
    <w:rsid w:val="00B81723"/>
    <w:rsid w:val="00B82D88"/>
    <w:rsid w:val="00B93D2A"/>
    <w:rsid w:val="00B93FEC"/>
    <w:rsid w:val="00B97062"/>
    <w:rsid w:val="00B979FE"/>
    <w:rsid w:val="00B97A7A"/>
    <w:rsid w:val="00BB5148"/>
    <w:rsid w:val="00BC0C32"/>
    <w:rsid w:val="00BC5E79"/>
    <w:rsid w:val="00BC6F8E"/>
    <w:rsid w:val="00BD0756"/>
    <w:rsid w:val="00BD084F"/>
    <w:rsid w:val="00BD189D"/>
    <w:rsid w:val="00BD18AD"/>
    <w:rsid w:val="00BD2261"/>
    <w:rsid w:val="00BE2DAC"/>
    <w:rsid w:val="00BE34DB"/>
    <w:rsid w:val="00BE6E5F"/>
    <w:rsid w:val="00BF4D20"/>
    <w:rsid w:val="00C005EC"/>
    <w:rsid w:val="00C04A93"/>
    <w:rsid w:val="00C0566B"/>
    <w:rsid w:val="00C126A8"/>
    <w:rsid w:val="00C14076"/>
    <w:rsid w:val="00C156FB"/>
    <w:rsid w:val="00C15F9B"/>
    <w:rsid w:val="00C16049"/>
    <w:rsid w:val="00C17086"/>
    <w:rsid w:val="00C30627"/>
    <w:rsid w:val="00C315FC"/>
    <w:rsid w:val="00C324C8"/>
    <w:rsid w:val="00C37C4D"/>
    <w:rsid w:val="00C43988"/>
    <w:rsid w:val="00C47AE8"/>
    <w:rsid w:val="00C50F95"/>
    <w:rsid w:val="00C51A98"/>
    <w:rsid w:val="00C52A16"/>
    <w:rsid w:val="00C52CE0"/>
    <w:rsid w:val="00C61B67"/>
    <w:rsid w:val="00C64B50"/>
    <w:rsid w:val="00C76754"/>
    <w:rsid w:val="00C83C52"/>
    <w:rsid w:val="00C846D1"/>
    <w:rsid w:val="00C8767C"/>
    <w:rsid w:val="00CA1B2B"/>
    <w:rsid w:val="00CA3B68"/>
    <w:rsid w:val="00CA46A3"/>
    <w:rsid w:val="00CA4BA3"/>
    <w:rsid w:val="00CA4BEC"/>
    <w:rsid w:val="00CA5414"/>
    <w:rsid w:val="00CA7CA6"/>
    <w:rsid w:val="00CB3ECC"/>
    <w:rsid w:val="00CB41FA"/>
    <w:rsid w:val="00CB4AC8"/>
    <w:rsid w:val="00CB5DDA"/>
    <w:rsid w:val="00CB7A35"/>
    <w:rsid w:val="00CC5AF3"/>
    <w:rsid w:val="00CD0094"/>
    <w:rsid w:val="00CD3B1C"/>
    <w:rsid w:val="00CD72AA"/>
    <w:rsid w:val="00CE171A"/>
    <w:rsid w:val="00CE3612"/>
    <w:rsid w:val="00CE3758"/>
    <w:rsid w:val="00CE6F9B"/>
    <w:rsid w:val="00CE7AAF"/>
    <w:rsid w:val="00CF05F2"/>
    <w:rsid w:val="00CF1845"/>
    <w:rsid w:val="00CF5022"/>
    <w:rsid w:val="00D00E74"/>
    <w:rsid w:val="00D030AA"/>
    <w:rsid w:val="00D06955"/>
    <w:rsid w:val="00D0722A"/>
    <w:rsid w:val="00D12B75"/>
    <w:rsid w:val="00D13CDE"/>
    <w:rsid w:val="00D14645"/>
    <w:rsid w:val="00D24BEE"/>
    <w:rsid w:val="00D25629"/>
    <w:rsid w:val="00D31085"/>
    <w:rsid w:val="00D33332"/>
    <w:rsid w:val="00D36091"/>
    <w:rsid w:val="00D37880"/>
    <w:rsid w:val="00D37A37"/>
    <w:rsid w:val="00D455C2"/>
    <w:rsid w:val="00D45BAD"/>
    <w:rsid w:val="00D56D6B"/>
    <w:rsid w:val="00D5700C"/>
    <w:rsid w:val="00D60DE4"/>
    <w:rsid w:val="00D62BC8"/>
    <w:rsid w:val="00D63571"/>
    <w:rsid w:val="00D63AD2"/>
    <w:rsid w:val="00D66F68"/>
    <w:rsid w:val="00D7541F"/>
    <w:rsid w:val="00D7547A"/>
    <w:rsid w:val="00D844BE"/>
    <w:rsid w:val="00D86462"/>
    <w:rsid w:val="00D87D57"/>
    <w:rsid w:val="00D92A1C"/>
    <w:rsid w:val="00D93C96"/>
    <w:rsid w:val="00D94102"/>
    <w:rsid w:val="00DA4385"/>
    <w:rsid w:val="00DA7520"/>
    <w:rsid w:val="00DA7BDC"/>
    <w:rsid w:val="00DB03C5"/>
    <w:rsid w:val="00DB13C1"/>
    <w:rsid w:val="00DB2F27"/>
    <w:rsid w:val="00DC00FC"/>
    <w:rsid w:val="00DC3DE6"/>
    <w:rsid w:val="00DC53C8"/>
    <w:rsid w:val="00DD3CCB"/>
    <w:rsid w:val="00DD6FC9"/>
    <w:rsid w:val="00DE17FC"/>
    <w:rsid w:val="00DE6313"/>
    <w:rsid w:val="00DF0783"/>
    <w:rsid w:val="00DF18C0"/>
    <w:rsid w:val="00DF1AAB"/>
    <w:rsid w:val="00E07221"/>
    <w:rsid w:val="00E07F7D"/>
    <w:rsid w:val="00E17792"/>
    <w:rsid w:val="00E17D64"/>
    <w:rsid w:val="00E23ACA"/>
    <w:rsid w:val="00E254C0"/>
    <w:rsid w:val="00E278C4"/>
    <w:rsid w:val="00E30684"/>
    <w:rsid w:val="00E36AA3"/>
    <w:rsid w:val="00E41F7F"/>
    <w:rsid w:val="00E537DD"/>
    <w:rsid w:val="00E61CDE"/>
    <w:rsid w:val="00E70FE2"/>
    <w:rsid w:val="00E71102"/>
    <w:rsid w:val="00E74EF0"/>
    <w:rsid w:val="00E7551E"/>
    <w:rsid w:val="00E85F3B"/>
    <w:rsid w:val="00E964E3"/>
    <w:rsid w:val="00EA27E0"/>
    <w:rsid w:val="00EA38BC"/>
    <w:rsid w:val="00EA3A89"/>
    <w:rsid w:val="00EA63EF"/>
    <w:rsid w:val="00EA6E7F"/>
    <w:rsid w:val="00EA7423"/>
    <w:rsid w:val="00EB245F"/>
    <w:rsid w:val="00EB2E25"/>
    <w:rsid w:val="00EB34B7"/>
    <w:rsid w:val="00EC0D01"/>
    <w:rsid w:val="00EC1DCA"/>
    <w:rsid w:val="00EC3F6D"/>
    <w:rsid w:val="00EC4E1E"/>
    <w:rsid w:val="00EC7470"/>
    <w:rsid w:val="00ED2A67"/>
    <w:rsid w:val="00ED5AA6"/>
    <w:rsid w:val="00ED6BB5"/>
    <w:rsid w:val="00ED6FE8"/>
    <w:rsid w:val="00ED75C3"/>
    <w:rsid w:val="00EF1A9C"/>
    <w:rsid w:val="00EF4797"/>
    <w:rsid w:val="00EF4E13"/>
    <w:rsid w:val="00EF602F"/>
    <w:rsid w:val="00F10B3A"/>
    <w:rsid w:val="00F24A9C"/>
    <w:rsid w:val="00F31CAB"/>
    <w:rsid w:val="00F342A4"/>
    <w:rsid w:val="00F34327"/>
    <w:rsid w:val="00F36DDE"/>
    <w:rsid w:val="00F37569"/>
    <w:rsid w:val="00F45CCD"/>
    <w:rsid w:val="00F47567"/>
    <w:rsid w:val="00F521E6"/>
    <w:rsid w:val="00F532D6"/>
    <w:rsid w:val="00F540D3"/>
    <w:rsid w:val="00F635A9"/>
    <w:rsid w:val="00F66C22"/>
    <w:rsid w:val="00F702EA"/>
    <w:rsid w:val="00F716C2"/>
    <w:rsid w:val="00F7526D"/>
    <w:rsid w:val="00F87859"/>
    <w:rsid w:val="00F94D75"/>
    <w:rsid w:val="00F97EA8"/>
    <w:rsid w:val="00FA3572"/>
    <w:rsid w:val="00FA4851"/>
    <w:rsid w:val="00FA6AAC"/>
    <w:rsid w:val="00FA72BB"/>
    <w:rsid w:val="00FB131A"/>
    <w:rsid w:val="00FB20DE"/>
    <w:rsid w:val="00FC3116"/>
    <w:rsid w:val="00FC6E4E"/>
    <w:rsid w:val="00FD00FA"/>
    <w:rsid w:val="00FD429D"/>
    <w:rsid w:val="00FD49F2"/>
    <w:rsid w:val="00FD6516"/>
    <w:rsid w:val="00FD7479"/>
    <w:rsid w:val="00FE2C7D"/>
    <w:rsid w:val="00FF2464"/>
    <w:rsid w:val="00FF2ED6"/>
    <w:rsid w:val="00FF4431"/>
    <w:rsid w:val="00FF5281"/>
    <w:rsid w:val="00FF5B0C"/>
    <w:rsid w:val="00FF77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6b6b6,#dfdddd,#e7e5e5,#e1dfdf"/>
    </o:shapedefaults>
    <o:shapelayout v:ext="edit">
      <o:idmap v:ext="edit" data="2"/>
    </o:shapelayout>
  </w:shapeDefaults>
  <w:decimalSymbol w:val="."/>
  <w:listSeparator w:val=","/>
  <w14:docId w14:val="2209E05D"/>
  <w15:docId w15:val="{FB9B4457-ACD5-4599-A025-90468765D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1E2"/>
    <w:pPr>
      <w:spacing w:after="160" w:line="259" w:lineRule="auto"/>
    </w:pPr>
    <w:rPr>
      <w:rFonts w:ascii="Tahoma" w:hAnsi="Tahoma"/>
      <w:sz w:val="24"/>
      <w:szCs w:val="22"/>
    </w:rPr>
  </w:style>
  <w:style w:type="paragraph" w:styleId="Heading1">
    <w:name w:val="heading 1"/>
    <w:basedOn w:val="Normal"/>
    <w:next w:val="Normal"/>
    <w:link w:val="Heading1Char"/>
    <w:uiPriority w:val="9"/>
    <w:qFormat/>
    <w:rsid w:val="00393735"/>
    <w:pPr>
      <w:keepNext/>
      <w:keepLines/>
      <w:spacing w:before="240" w:after="0"/>
      <w:outlineLvl w:val="0"/>
    </w:pPr>
    <w:rPr>
      <w:rFonts w:eastAsia="Times New Roma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93735"/>
    <w:rPr>
      <w:rFonts w:ascii="Tahoma" w:eastAsia="Times New Roman" w:hAnsi="Tahoma" w:cs="Times New Roman"/>
      <w:color w:val="2F5496"/>
      <w:sz w:val="32"/>
      <w:szCs w:val="32"/>
    </w:rPr>
  </w:style>
  <w:style w:type="paragraph" w:styleId="Header">
    <w:name w:val="header"/>
    <w:basedOn w:val="Normal"/>
    <w:link w:val="HeaderChar"/>
    <w:uiPriority w:val="99"/>
    <w:unhideWhenUsed/>
    <w:rsid w:val="003631E2"/>
    <w:pPr>
      <w:tabs>
        <w:tab w:val="center" w:pos="4680"/>
        <w:tab w:val="right" w:pos="9360"/>
      </w:tabs>
      <w:spacing w:after="0" w:line="240" w:lineRule="auto"/>
    </w:pPr>
  </w:style>
  <w:style w:type="character" w:customStyle="1" w:styleId="HeaderChar">
    <w:name w:val="Header Char"/>
    <w:link w:val="Header"/>
    <w:uiPriority w:val="99"/>
    <w:rsid w:val="003631E2"/>
    <w:rPr>
      <w:rFonts w:ascii="Tahoma" w:hAnsi="Tahoma"/>
      <w:sz w:val="24"/>
    </w:rPr>
  </w:style>
  <w:style w:type="paragraph" w:styleId="Footer">
    <w:name w:val="footer"/>
    <w:basedOn w:val="Normal"/>
    <w:link w:val="FooterChar"/>
    <w:uiPriority w:val="99"/>
    <w:unhideWhenUsed/>
    <w:rsid w:val="003631E2"/>
    <w:pPr>
      <w:tabs>
        <w:tab w:val="center" w:pos="4680"/>
        <w:tab w:val="right" w:pos="9360"/>
      </w:tabs>
      <w:spacing w:after="0" w:line="240" w:lineRule="auto"/>
    </w:pPr>
  </w:style>
  <w:style w:type="character" w:customStyle="1" w:styleId="FooterChar">
    <w:name w:val="Footer Char"/>
    <w:link w:val="Footer"/>
    <w:uiPriority w:val="99"/>
    <w:rsid w:val="003631E2"/>
    <w:rPr>
      <w:rFonts w:ascii="Tahoma" w:hAnsi="Tahoma"/>
      <w:sz w:val="24"/>
    </w:rPr>
  </w:style>
  <w:style w:type="table" w:styleId="TableGrid">
    <w:name w:val="Table Grid"/>
    <w:basedOn w:val="TableNormal"/>
    <w:uiPriority w:val="39"/>
    <w:rsid w:val="00363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F10B3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uiPriority w:val="99"/>
    <w:unhideWhenUsed/>
    <w:rsid w:val="003401B0"/>
    <w:rPr>
      <w:color w:val="0563C1"/>
      <w:u w:val="single"/>
    </w:rPr>
  </w:style>
  <w:style w:type="paragraph" w:styleId="BalloonText">
    <w:name w:val="Balloon Text"/>
    <w:basedOn w:val="Normal"/>
    <w:link w:val="BalloonTextChar"/>
    <w:uiPriority w:val="99"/>
    <w:semiHidden/>
    <w:unhideWhenUsed/>
    <w:rsid w:val="00860316"/>
    <w:pPr>
      <w:spacing w:after="0" w:line="240" w:lineRule="auto"/>
    </w:pPr>
    <w:rPr>
      <w:rFonts w:cs="Tahoma"/>
      <w:sz w:val="16"/>
      <w:szCs w:val="16"/>
    </w:rPr>
  </w:style>
  <w:style w:type="character" w:customStyle="1" w:styleId="BalloonTextChar">
    <w:name w:val="Balloon Text Char"/>
    <w:link w:val="BalloonText"/>
    <w:uiPriority w:val="99"/>
    <w:semiHidden/>
    <w:rsid w:val="00860316"/>
    <w:rPr>
      <w:rFonts w:ascii="Tahoma" w:hAnsi="Tahoma" w:cs="Tahoma"/>
      <w:sz w:val="16"/>
      <w:szCs w:val="16"/>
    </w:rPr>
  </w:style>
  <w:style w:type="paragraph" w:styleId="ListParagraph">
    <w:name w:val="List Paragraph"/>
    <w:basedOn w:val="Normal"/>
    <w:uiPriority w:val="34"/>
    <w:qFormat/>
    <w:rsid w:val="00DB2F27"/>
    <w:pPr>
      <w:ind w:left="720"/>
      <w:contextualSpacing/>
    </w:pPr>
  </w:style>
  <w:style w:type="table" w:customStyle="1" w:styleId="TableNormal1">
    <w:name w:val="Table Normal1"/>
    <w:uiPriority w:val="2"/>
    <w:semiHidden/>
    <w:unhideWhenUsed/>
    <w:qFormat/>
    <w:rsid w:val="00744424"/>
    <w:pPr>
      <w:widowControl w:val="0"/>
    </w:pPr>
    <w:rPr>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44424"/>
    <w:pPr>
      <w:widowControl w:val="0"/>
      <w:spacing w:after="0" w:line="240" w:lineRule="auto"/>
    </w:pPr>
    <w:rPr>
      <w:rFonts w:ascii="Calibri" w:hAnsi="Calibri"/>
      <w:sz w:val="22"/>
    </w:rPr>
  </w:style>
  <w:style w:type="paragraph" w:styleId="FootnoteText">
    <w:name w:val="footnote text"/>
    <w:basedOn w:val="Normal"/>
    <w:link w:val="FootnoteTextChar"/>
    <w:uiPriority w:val="99"/>
    <w:semiHidden/>
    <w:unhideWhenUsed/>
    <w:rsid w:val="00167AC8"/>
    <w:pPr>
      <w:spacing w:after="0" w:line="240" w:lineRule="auto"/>
    </w:pPr>
    <w:rPr>
      <w:sz w:val="20"/>
      <w:szCs w:val="20"/>
    </w:rPr>
  </w:style>
  <w:style w:type="character" w:customStyle="1" w:styleId="FootnoteTextChar">
    <w:name w:val="Footnote Text Char"/>
    <w:link w:val="FootnoteText"/>
    <w:uiPriority w:val="99"/>
    <w:semiHidden/>
    <w:rsid w:val="00167AC8"/>
    <w:rPr>
      <w:rFonts w:ascii="Tahoma" w:hAnsi="Tahoma"/>
    </w:rPr>
  </w:style>
  <w:style w:type="character" w:styleId="FootnoteReference">
    <w:name w:val="footnote reference"/>
    <w:uiPriority w:val="99"/>
    <w:semiHidden/>
    <w:unhideWhenUsed/>
    <w:rsid w:val="00167AC8"/>
    <w:rPr>
      <w:vertAlign w:val="superscript"/>
    </w:rPr>
  </w:style>
  <w:style w:type="character" w:customStyle="1" w:styleId="fontstyle01">
    <w:name w:val="fontstyle01"/>
    <w:rsid w:val="00165090"/>
    <w:rPr>
      <w:rFonts w:ascii="TimesNewRomanPSMT" w:hAnsi="TimesNewRomanPSMT" w:hint="default"/>
      <w:b w:val="0"/>
      <w:bCs w:val="0"/>
      <w:i w:val="0"/>
      <w:iCs w:val="0"/>
      <w:color w:val="242021"/>
      <w:sz w:val="20"/>
      <w:szCs w:val="20"/>
    </w:rPr>
  </w:style>
  <w:style w:type="character" w:styleId="CommentReference">
    <w:name w:val="annotation reference"/>
    <w:basedOn w:val="DefaultParagraphFont"/>
    <w:uiPriority w:val="99"/>
    <w:semiHidden/>
    <w:unhideWhenUsed/>
    <w:rsid w:val="0052267B"/>
    <w:rPr>
      <w:sz w:val="16"/>
      <w:szCs w:val="16"/>
    </w:rPr>
  </w:style>
  <w:style w:type="paragraph" w:styleId="CommentText">
    <w:name w:val="annotation text"/>
    <w:basedOn w:val="Normal"/>
    <w:link w:val="CommentTextChar"/>
    <w:uiPriority w:val="99"/>
    <w:semiHidden/>
    <w:unhideWhenUsed/>
    <w:rsid w:val="0052267B"/>
    <w:pPr>
      <w:spacing w:line="240" w:lineRule="auto"/>
    </w:pPr>
    <w:rPr>
      <w:sz w:val="20"/>
      <w:szCs w:val="20"/>
    </w:rPr>
  </w:style>
  <w:style w:type="character" w:customStyle="1" w:styleId="CommentTextChar">
    <w:name w:val="Comment Text Char"/>
    <w:basedOn w:val="DefaultParagraphFont"/>
    <w:link w:val="CommentText"/>
    <w:uiPriority w:val="99"/>
    <w:semiHidden/>
    <w:rsid w:val="0052267B"/>
    <w:rPr>
      <w:rFonts w:ascii="Tahoma" w:hAnsi="Tahoma"/>
    </w:rPr>
  </w:style>
  <w:style w:type="paragraph" w:styleId="CommentSubject">
    <w:name w:val="annotation subject"/>
    <w:basedOn w:val="CommentText"/>
    <w:next w:val="CommentText"/>
    <w:link w:val="CommentSubjectChar"/>
    <w:uiPriority w:val="99"/>
    <w:semiHidden/>
    <w:unhideWhenUsed/>
    <w:rsid w:val="0052267B"/>
    <w:rPr>
      <w:b/>
      <w:bCs/>
    </w:rPr>
  </w:style>
  <w:style w:type="character" w:customStyle="1" w:styleId="CommentSubjectChar">
    <w:name w:val="Comment Subject Char"/>
    <w:basedOn w:val="CommentTextChar"/>
    <w:link w:val="CommentSubject"/>
    <w:uiPriority w:val="99"/>
    <w:semiHidden/>
    <w:rsid w:val="0052267B"/>
    <w:rPr>
      <w:rFonts w:ascii="Tahoma" w:hAnsi="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1828">
      <w:bodyDiv w:val="1"/>
      <w:marLeft w:val="0"/>
      <w:marRight w:val="0"/>
      <w:marTop w:val="0"/>
      <w:marBottom w:val="0"/>
      <w:divBdr>
        <w:top w:val="none" w:sz="0" w:space="0" w:color="auto"/>
        <w:left w:val="none" w:sz="0" w:space="0" w:color="auto"/>
        <w:bottom w:val="none" w:sz="0" w:space="0" w:color="auto"/>
        <w:right w:val="none" w:sz="0" w:space="0" w:color="auto"/>
      </w:divBdr>
    </w:div>
    <w:div w:id="1113671138">
      <w:bodyDiv w:val="1"/>
      <w:marLeft w:val="0"/>
      <w:marRight w:val="0"/>
      <w:marTop w:val="0"/>
      <w:marBottom w:val="0"/>
      <w:divBdr>
        <w:top w:val="none" w:sz="0" w:space="0" w:color="auto"/>
        <w:left w:val="none" w:sz="0" w:space="0" w:color="auto"/>
        <w:bottom w:val="none" w:sz="0" w:space="0" w:color="auto"/>
        <w:right w:val="none" w:sz="0" w:space="0" w:color="auto"/>
      </w:divBdr>
    </w:div>
    <w:div w:id="213556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18" Type="http://schemas.openxmlformats.org/officeDocument/2006/relationships/chart" Target="charts/chart3.xm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hart" Target="charts/chart20.xml"/><Relationship Id="rId25" Type="http://schemas.openxmlformats.org/officeDocument/2006/relationships/chart" Target="charts/chart60.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0.wdp"/><Relationship Id="rId24" Type="http://schemas.openxmlformats.org/officeDocument/2006/relationships/chart" Target="charts/chart50.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40.xml"/><Relationship Id="rId28" Type="http://schemas.openxmlformats.org/officeDocument/2006/relationships/theme" Target="theme/theme1.xml"/><Relationship Id="rId10" Type="http://schemas.openxmlformats.org/officeDocument/2006/relationships/image" Target="media/image10.png"/><Relationship Id="rId19" Type="http://schemas.openxmlformats.org/officeDocument/2006/relationships/chart" Target="charts/chart4.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chart" Target="charts/chart1.xml"/><Relationship Id="rId22" Type="http://schemas.openxmlformats.org/officeDocument/2006/relationships/chart" Target="charts/chart30.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embeddings/oleObject10.bin"/><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0.xlsx"/></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3.xml"/></Relationships>
</file>

<file path=word/charts/_rels/chart30.xml.rels><?xml version="1.0" encoding="UTF-8" standalone="yes"?>
<Relationships xmlns="http://schemas.openxmlformats.org/package/2006/relationships"><Relationship Id="rId2" Type="http://schemas.openxmlformats.org/officeDocument/2006/relationships/oleObject" Target="../embeddings/oleObject20.bin"/><Relationship Id="rId1" Type="http://schemas.openxmlformats.org/officeDocument/2006/relationships/themeOverride" Target="../theme/themeOverride30.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4.xml"/></Relationships>
</file>

<file path=word/charts/_rels/chart40.xml.rels><?xml version="1.0" encoding="UTF-8" standalone="yes"?>
<Relationships xmlns="http://schemas.openxmlformats.org/package/2006/relationships"><Relationship Id="rId2" Type="http://schemas.openxmlformats.org/officeDocument/2006/relationships/oleObject" Target="../embeddings/oleObject30.bin"/><Relationship Id="rId1" Type="http://schemas.openxmlformats.org/officeDocument/2006/relationships/themeOverride" Target="../theme/themeOverride40.xml"/></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themeOverride" Target="../theme/themeOverride5.xml"/></Relationships>
</file>

<file path=word/charts/_rels/chart50.xml.rels><?xml version="1.0" encoding="UTF-8" standalone="yes"?>
<Relationships xmlns="http://schemas.openxmlformats.org/package/2006/relationships"><Relationship Id="rId2" Type="http://schemas.openxmlformats.org/officeDocument/2006/relationships/oleObject" Target="../embeddings/oleObject40.bin"/><Relationship Id="rId1" Type="http://schemas.openxmlformats.org/officeDocument/2006/relationships/themeOverride" Target="../theme/themeOverride50.xml"/></Relationships>
</file>

<file path=word/charts/_rels/chart6.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themeOverride" Target="../theme/themeOverride6.xml"/></Relationships>
</file>

<file path=word/charts/_rels/chart60.xml.rels><?xml version="1.0" encoding="UTF-8" standalone="yes"?>
<Relationships xmlns="http://schemas.openxmlformats.org/package/2006/relationships"><Relationship Id="rId2" Type="http://schemas.openxmlformats.org/officeDocument/2006/relationships/oleObject" Target="../embeddings/oleObject50.bin"/><Relationship Id="rId1" Type="http://schemas.openxmlformats.org/officeDocument/2006/relationships/themeOverride" Target="../theme/themeOverride60.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300231888489669"/>
          <c:y val="7.4173971679028991E-2"/>
          <c:w val="0.76482939632545932"/>
          <c:h val="0.72755693131076082"/>
        </c:manualLayout>
      </c:layout>
      <c:scatterChart>
        <c:scatterStyle val="smoothMarker"/>
        <c:varyColors val="0"/>
        <c:ser>
          <c:idx val="0"/>
          <c:order val="0"/>
          <c:tx>
            <c:strRef>
              <c:f>Sheet2!$B$1</c:f>
              <c:strCache>
                <c:ptCount val="1"/>
                <c:pt idx="0">
                  <c:v>Elevation</c:v>
                </c:pt>
              </c:strCache>
            </c:strRef>
          </c:tx>
          <c:spPr>
            <a:ln w="19050" cap="rnd">
              <a:solidFill>
                <a:schemeClr val="accent1"/>
              </a:solidFill>
              <a:round/>
            </a:ln>
            <a:effectLst/>
          </c:spPr>
          <c:marker>
            <c:symbol val="none"/>
          </c:marker>
          <c:xVal>
            <c:numRef>
              <c:f>Sheet2!$A$2:$A$16</c:f>
              <c:numCache>
                <c:formatCode>General</c:formatCode>
                <c:ptCount val="15"/>
                <c:pt idx="0">
                  <c:v>36.085963034738</c:v>
                </c:pt>
                <c:pt idx="1">
                  <c:v>74.688340612616699</c:v>
                </c:pt>
                <c:pt idx="2">
                  <c:v>87.981951233621601</c:v>
                </c:pt>
                <c:pt idx="3">
                  <c:v>94.348190784716394</c:v>
                </c:pt>
                <c:pt idx="4">
                  <c:v>97.4749081653313</c:v>
                </c:pt>
                <c:pt idx="5">
                  <c:v>98.741792728429701</c:v>
                </c:pt>
                <c:pt idx="6">
                  <c:v>99.138055708211596</c:v>
                </c:pt>
                <c:pt idx="7">
                  <c:v>99.383912301506896</c:v>
                </c:pt>
                <c:pt idx="8">
                  <c:v>99.537211118502796</c:v>
                </c:pt>
                <c:pt idx="9">
                  <c:v>99.664478060914504</c:v>
                </c:pt>
                <c:pt idx="10">
                  <c:v>99.757035837214005</c:v>
                </c:pt>
                <c:pt idx="11">
                  <c:v>99.832239030457302</c:v>
                </c:pt>
                <c:pt idx="12">
                  <c:v>99.904549793191194</c:v>
                </c:pt>
                <c:pt idx="13">
                  <c:v>99.956613542359605</c:v>
                </c:pt>
                <c:pt idx="14">
                  <c:v>100</c:v>
                </c:pt>
              </c:numCache>
            </c:numRef>
          </c:xVal>
          <c:yVal>
            <c:numRef>
              <c:f>Sheet2!$B$2:$B$16</c:f>
              <c:numCache>
                <c:formatCode>General</c:formatCode>
                <c:ptCount val="15"/>
                <c:pt idx="0">
                  <c:v>10.0033139681909</c:v>
                </c:pt>
                <c:pt idx="1">
                  <c:v>20.003313968190898</c:v>
                </c:pt>
                <c:pt idx="2">
                  <c:v>30.003313968190898</c:v>
                </c:pt>
                <c:pt idx="3">
                  <c:v>40.003313968190902</c:v>
                </c:pt>
                <c:pt idx="4">
                  <c:v>50.003313968190902</c:v>
                </c:pt>
                <c:pt idx="5">
                  <c:v>60.003313968190902</c:v>
                </c:pt>
                <c:pt idx="6">
                  <c:v>70.003313968190895</c:v>
                </c:pt>
                <c:pt idx="7">
                  <c:v>80.003313968190895</c:v>
                </c:pt>
                <c:pt idx="8">
                  <c:v>90.003313968190895</c:v>
                </c:pt>
                <c:pt idx="9">
                  <c:v>100.00331396819</c:v>
                </c:pt>
                <c:pt idx="10">
                  <c:v>110.00331396819</c:v>
                </c:pt>
                <c:pt idx="11">
                  <c:v>120.00331396819</c:v>
                </c:pt>
                <c:pt idx="12">
                  <c:v>130.00331396819001</c:v>
                </c:pt>
                <c:pt idx="13">
                  <c:v>140.00331396819001</c:v>
                </c:pt>
                <c:pt idx="14">
                  <c:v>150.00331396819001</c:v>
                </c:pt>
              </c:numCache>
            </c:numRef>
          </c:yVal>
          <c:smooth val="1"/>
          <c:extLst>
            <c:ext xmlns:c16="http://schemas.microsoft.com/office/drawing/2014/chart" uri="{C3380CC4-5D6E-409C-BE32-E72D297353CC}">
              <c16:uniqueId val="{00000000-A75A-421A-897C-82CB2C4ACCF7}"/>
            </c:ext>
          </c:extLst>
        </c:ser>
        <c:dLbls>
          <c:showLegendKey val="0"/>
          <c:showVal val="0"/>
          <c:showCatName val="0"/>
          <c:showSerName val="0"/>
          <c:showPercent val="0"/>
          <c:showBubbleSize val="0"/>
        </c:dLbls>
        <c:axId val="193179008"/>
        <c:axId val="193179584"/>
      </c:scatterChart>
      <c:valAx>
        <c:axId val="193179008"/>
        <c:scaling>
          <c:orientation val="minMax"/>
          <c:max val="10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%Basin Area</a:t>
                </a:r>
              </a:p>
            </c:rich>
          </c:tx>
          <c:overlay val="0"/>
          <c:spPr>
            <a:noFill/>
            <a:ln>
              <a:noFill/>
            </a:ln>
            <a:effectLst/>
          </c:sp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93179584"/>
        <c:crosses val="autoZero"/>
        <c:crossBetween val="midCat"/>
      </c:valAx>
      <c:valAx>
        <c:axId val="193179584"/>
        <c:scaling>
          <c:orientation val="minMax"/>
        </c:scaling>
        <c:delete val="0"/>
        <c:axPos val="l"/>
        <c:majorGridlines>
          <c:spPr>
            <a:ln w="6350" cap="flat" cmpd="sng" algn="ctr">
              <a:solidFill>
                <a:schemeClr val="accent2"/>
              </a:solidFill>
              <a:prstDash val="solid"/>
              <a:miter lim="800000"/>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Rainfall (mm)</a:t>
                </a:r>
              </a:p>
            </c:rich>
          </c:tx>
          <c:overlay val="0"/>
          <c:spPr>
            <a:noFill/>
            <a:ln>
              <a:noFill/>
            </a:ln>
            <a:effectLst/>
          </c:sp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93179008"/>
        <c:crosses val="autoZero"/>
        <c:crossBetween val="midCat"/>
      </c:valAx>
      <c:spPr>
        <a:noFill/>
        <a:ln>
          <a:noFill/>
        </a:ln>
        <a:effectLst/>
      </c:spPr>
    </c:plotArea>
    <c:plotVisOnly val="1"/>
    <c:dispBlanksAs val="gap"/>
    <c:showDLblsOverMax val="0"/>
    <c:extLst/>
  </c:chart>
  <c:spPr>
    <a:solidFill>
      <a:srgbClr val="E1DFDF"/>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300231888489669"/>
          <c:y val="7.4173971679028991E-2"/>
          <c:w val="0.76482939632545932"/>
          <c:h val="0.72755693131076082"/>
        </c:manualLayout>
      </c:layout>
      <c:scatterChart>
        <c:scatterStyle val="smoothMarker"/>
        <c:varyColors val="0"/>
        <c:ser>
          <c:idx val="0"/>
          <c:order val="0"/>
          <c:tx>
            <c:strRef>
              <c:f>Sheet2!$B$1</c:f>
              <c:strCache>
                <c:ptCount val="1"/>
                <c:pt idx="0">
                  <c:v>Elevation</c:v>
                </c:pt>
              </c:strCache>
            </c:strRef>
          </c:tx>
          <c:spPr>
            <a:ln w="19050" cap="rnd">
              <a:solidFill>
                <a:schemeClr val="accent1"/>
              </a:solidFill>
              <a:round/>
            </a:ln>
            <a:effectLst/>
          </c:spPr>
          <c:marker>
            <c:symbol val="none"/>
          </c:marker>
          <c:xVal>
            <c:numRef>
              <c:f>Sheet2!$A$2:$A$16</c:f>
              <c:numCache>
                <c:formatCode>General</c:formatCode>
                <c:ptCount val="15"/>
                <c:pt idx="0">
                  <c:v>36.085963034738</c:v>
                </c:pt>
                <c:pt idx="1">
                  <c:v>74.688340612616699</c:v>
                </c:pt>
                <c:pt idx="2">
                  <c:v>87.981951233621601</c:v>
                </c:pt>
                <c:pt idx="3">
                  <c:v>94.348190784716394</c:v>
                </c:pt>
                <c:pt idx="4">
                  <c:v>97.4749081653313</c:v>
                </c:pt>
                <c:pt idx="5">
                  <c:v>98.741792728429701</c:v>
                </c:pt>
                <c:pt idx="6">
                  <c:v>99.138055708211596</c:v>
                </c:pt>
                <c:pt idx="7">
                  <c:v>99.383912301506896</c:v>
                </c:pt>
                <c:pt idx="8">
                  <c:v>99.537211118502796</c:v>
                </c:pt>
                <c:pt idx="9">
                  <c:v>99.664478060914504</c:v>
                </c:pt>
                <c:pt idx="10">
                  <c:v>99.757035837214005</c:v>
                </c:pt>
                <c:pt idx="11">
                  <c:v>99.832239030457302</c:v>
                </c:pt>
                <c:pt idx="12">
                  <c:v>99.904549793191194</c:v>
                </c:pt>
                <c:pt idx="13">
                  <c:v>99.956613542359605</c:v>
                </c:pt>
                <c:pt idx="14">
                  <c:v>100</c:v>
                </c:pt>
              </c:numCache>
            </c:numRef>
          </c:xVal>
          <c:yVal>
            <c:numRef>
              <c:f>Sheet2!$B$2:$B$16</c:f>
              <c:numCache>
                <c:formatCode>General</c:formatCode>
                <c:ptCount val="15"/>
                <c:pt idx="0">
                  <c:v>10.0033139681909</c:v>
                </c:pt>
                <c:pt idx="1">
                  <c:v>20.003313968190898</c:v>
                </c:pt>
                <c:pt idx="2">
                  <c:v>30.003313968190898</c:v>
                </c:pt>
                <c:pt idx="3">
                  <c:v>40.003313968190902</c:v>
                </c:pt>
                <c:pt idx="4">
                  <c:v>50.003313968190902</c:v>
                </c:pt>
                <c:pt idx="5">
                  <c:v>60.003313968190902</c:v>
                </c:pt>
                <c:pt idx="6">
                  <c:v>70.003313968190895</c:v>
                </c:pt>
                <c:pt idx="7">
                  <c:v>80.003313968190895</c:v>
                </c:pt>
                <c:pt idx="8">
                  <c:v>90.003313968190895</c:v>
                </c:pt>
                <c:pt idx="9">
                  <c:v>100.00331396819</c:v>
                </c:pt>
                <c:pt idx="10">
                  <c:v>110.00331396819</c:v>
                </c:pt>
                <c:pt idx="11">
                  <c:v>120.00331396819</c:v>
                </c:pt>
                <c:pt idx="12">
                  <c:v>130.00331396819001</c:v>
                </c:pt>
                <c:pt idx="13">
                  <c:v>140.00331396819001</c:v>
                </c:pt>
                <c:pt idx="14">
                  <c:v>150.00331396819001</c:v>
                </c:pt>
              </c:numCache>
            </c:numRef>
          </c:yVal>
          <c:smooth val="1"/>
          <c:extLst>
            <c:ext xmlns:c16="http://schemas.microsoft.com/office/drawing/2014/chart" uri="{C3380CC4-5D6E-409C-BE32-E72D297353CC}">
              <c16:uniqueId val="{00000000-A75A-421A-897C-82CB2C4ACCF7}"/>
            </c:ext>
          </c:extLst>
        </c:ser>
        <c:dLbls>
          <c:showLegendKey val="0"/>
          <c:showVal val="0"/>
          <c:showCatName val="0"/>
          <c:showSerName val="0"/>
          <c:showPercent val="0"/>
          <c:showBubbleSize val="0"/>
        </c:dLbls>
        <c:axId val="193179008"/>
        <c:axId val="193179584"/>
      </c:scatterChart>
      <c:valAx>
        <c:axId val="193179008"/>
        <c:scaling>
          <c:orientation val="minMax"/>
          <c:max val="10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%Basin Area</a:t>
                </a:r>
              </a:p>
            </c:rich>
          </c:tx>
          <c:overlay val="0"/>
          <c:spPr>
            <a:noFill/>
            <a:ln>
              <a:noFill/>
            </a:ln>
            <a:effectLst/>
          </c:sp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93179584"/>
        <c:crosses val="autoZero"/>
        <c:crossBetween val="midCat"/>
      </c:valAx>
      <c:valAx>
        <c:axId val="193179584"/>
        <c:scaling>
          <c:orientation val="minMax"/>
        </c:scaling>
        <c:delete val="0"/>
        <c:axPos val="l"/>
        <c:majorGridlines>
          <c:spPr>
            <a:ln w="6350" cap="flat" cmpd="sng" algn="ctr">
              <a:solidFill>
                <a:schemeClr val="accent2"/>
              </a:solidFill>
              <a:prstDash val="solid"/>
              <a:miter lim="800000"/>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Rainfall (mm)</a:t>
                </a:r>
              </a:p>
            </c:rich>
          </c:tx>
          <c:overlay val="0"/>
          <c:spPr>
            <a:noFill/>
            <a:ln>
              <a:noFill/>
            </a:ln>
            <a:effectLst/>
          </c:sp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93179008"/>
        <c:crosses val="autoZero"/>
        <c:crossBetween val="midCat"/>
      </c:valAx>
      <c:spPr>
        <a:noFill/>
        <a:ln>
          <a:noFill/>
        </a:ln>
        <a:effectLst/>
      </c:spPr>
    </c:plotArea>
    <c:plotVisOnly val="1"/>
    <c:dispBlanksAs val="gap"/>
    <c:showDLblsOverMax val="0"/>
    <c:extLst/>
  </c:chart>
  <c:spPr>
    <a:solidFill>
      <a:srgbClr val="E1DFDF"/>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4692038495188105E-2"/>
          <c:y val="0.14055254172716108"/>
          <c:w val="0.59362414862977297"/>
          <c:h val="0.30801984271177324"/>
        </c:manualLayout>
      </c:layout>
      <c:lineChart>
        <c:grouping val="standard"/>
        <c:varyColors val="0"/>
        <c:ser>
          <c:idx val="0"/>
          <c:order val="0"/>
          <c:tx>
            <c:strRef>
              <c:f>Plot!$B$1</c:f>
              <c:strCache>
                <c:ptCount val="1"/>
                <c:pt idx="0">
                  <c:v>MIN</c:v>
                </c:pt>
              </c:strCache>
            </c:strRef>
          </c:tx>
          <c:spPr>
            <a:ln w="28575" cap="rnd">
              <a:solidFill>
                <a:schemeClr val="accent1"/>
              </a:solidFill>
              <a:round/>
            </a:ln>
            <a:effectLst/>
          </c:spPr>
          <c:marker>
            <c:symbol val="none"/>
          </c:marker>
          <c:cat>
            <c:strRef>
              <c:f>Plot!$A$2:$A$42</c:f>
              <c:strCache>
                <c:ptCount val="41"/>
                <c:pt idx="0">
                  <c:v>Maji yard- AUWSA Arusha</c:v>
                </c:pt>
                <c:pt idx="1">
                  <c:v>Themi water works Arusha</c:v>
                </c:pt>
                <c:pt idx="2">
                  <c:v>Tengeru Weather Station (M.A.T.I)</c:v>
                </c:pt>
                <c:pt idx="3">
                  <c:v>Himo Sisal  Estate </c:v>
                </c:pt>
                <c:pt idx="4">
                  <c:v>Kibong’oto Hospital</c:v>
                </c:pt>
                <c:pt idx="5">
                  <c:v>Kibosho Mission</c:v>
                </c:pt>
                <c:pt idx="6">
                  <c:v>Kilema Forest</c:v>
                </c:pt>
                <c:pt idx="7">
                  <c:v>Kiungu Primary School</c:v>
                </c:pt>
                <c:pt idx="8">
                  <c:v>Lomwe Secondary School</c:v>
                </c:pt>
                <c:pt idx="9">
                  <c:v>Makeresho Primary School</c:v>
                </c:pt>
                <c:pt idx="10">
                  <c:v>MOWO Primary School</c:v>
                </c:pt>
                <c:pt idx="11">
                  <c:v>Nafco Kahe </c:v>
                </c:pt>
                <c:pt idx="12">
                  <c:v>Naururu Met</c:v>
                </c:pt>
                <c:pt idx="13">
                  <c:v>Nyumba ya Mungu Met Stn</c:v>
                </c:pt>
                <c:pt idx="14">
                  <c:v>Osaki Forest </c:v>
                </c:pt>
                <c:pt idx="15">
                  <c:v>Mkuu Sec/Rombo Mission</c:v>
                </c:pt>
                <c:pt idx="16">
                  <c:v>Suji Mission </c:v>
                </c:pt>
                <c:pt idx="17">
                  <c:v>Huruma Town/Idara ya Maji</c:v>
                </c:pt>
                <c:pt idx="18">
                  <c:v>Kalemawe </c:v>
                </c:pt>
                <c:pt idx="19">
                  <c:v>Lake Chala </c:v>
                </c:pt>
                <c:pt idx="20">
                  <c:v>Maji Moshi/WD&amp;ID Moshi</c:v>
                </c:pt>
                <c:pt idx="21">
                  <c:v>Heikeyu Rainfall station </c:v>
                </c:pt>
                <c:pt idx="22">
                  <c:v>KIA(Kilimanjaro Airport Met Station)</c:v>
                </c:pt>
                <c:pt idx="23">
                  <c:v>Moshi Airport Met station </c:v>
                </c:pt>
                <c:pt idx="24">
                  <c:v>Lyamungo Met Station </c:v>
                </c:pt>
                <c:pt idx="25">
                  <c:v>Buiko</c:v>
                </c:pt>
                <c:pt idx="26">
                  <c:v>Magoma</c:v>
                </c:pt>
                <c:pt idx="27">
                  <c:v>Maji Korogwe </c:v>
                </c:pt>
                <c:pt idx="28">
                  <c:v>Maji Hale </c:v>
                </c:pt>
                <c:pt idx="29">
                  <c:v>Mzeri Hill Ranch </c:v>
                </c:pt>
                <c:pt idx="30">
                  <c:v>Lancon Sisal Estate </c:v>
                </c:pt>
                <c:pt idx="31">
                  <c:v>Segera  catchment Tank </c:v>
                </c:pt>
                <c:pt idx="32">
                  <c:v>Mabayani Dam</c:v>
                </c:pt>
                <c:pt idx="33">
                  <c:v>Maji Tanga</c:v>
                </c:pt>
                <c:pt idx="34">
                  <c:v>Mazola-Kilifi </c:v>
                </c:pt>
                <c:pt idx="35">
                  <c:v>Mlalo  Primary Court</c:v>
                </c:pt>
                <c:pt idx="36">
                  <c:v>Lushoto Weather station</c:v>
                </c:pt>
                <c:pt idx="37">
                  <c:v>Mnazi met station</c:v>
                </c:pt>
                <c:pt idx="38">
                  <c:v>Amani Nimr Station</c:v>
                </c:pt>
                <c:pt idx="39">
                  <c:v>Kwedilomba</c:v>
                </c:pt>
                <c:pt idx="40">
                  <c:v>Handeni Met town </c:v>
                </c:pt>
              </c:strCache>
            </c:strRef>
          </c:cat>
          <c:val>
            <c:numRef>
              <c:f>Plot!$B$2:$B$42</c:f>
              <c:numCache>
                <c:formatCode>General</c:formatCode>
                <c:ptCount val="41"/>
                <c:pt idx="0">
                  <c:v>0</c:v>
                </c:pt>
                <c:pt idx="1">
                  <c:v>9.6</c:v>
                </c:pt>
                <c:pt idx="2">
                  <c:v>0</c:v>
                </c:pt>
                <c:pt idx="3">
                  <c:v>0</c:v>
                </c:pt>
                <c:pt idx="4">
                  <c:v>0</c:v>
                </c:pt>
                <c:pt idx="5">
                  <c:v>0.6</c:v>
                </c:pt>
                <c:pt idx="6">
                  <c:v>4.5</c:v>
                </c:pt>
                <c:pt idx="7">
                  <c:v>1</c:v>
                </c:pt>
                <c:pt idx="8">
                  <c:v>25.5</c:v>
                </c:pt>
                <c:pt idx="9">
                  <c:v>4.9000000000000004</c:v>
                </c:pt>
                <c:pt idx="10">
                  <c:v>0</c:v>
                </c:pt>
                <c:pt idx="11">
                  <c:v>0</c:v>
                </c:pt>
                <c:pt idx="12">
                  <c:v>2.9</c:v>
                </c:pt>
                <c:pt idx="13">
                  <c:v>0</c:v>
                </c:pt>
                <c:pt idx="14">
                  <c:v>0</c:v>
                </c:pt>
                <c:pt idx="15">
                  <c:v>6.8</c:v>
                </c:pt>
                <c:pt idx="16">
                  <c:v>0</c:v>
                </c:pt>
                <c:pt idx="17">
                  <c:v>3</c:v>
                </c:pt>
                <c:pt idx="18">
                  <c:v>9</c:v>
                </c:pt>
                <c:pt idx="19">
                  <c:v>0</c:v>
                </c:pt>
                <c:pt idx="20">
                  <c:v>0</c:v>
                </c:pt>
                <c:pt idx="21">
                  <c:v>9</c:v>
                </c:pt>
                <c:pt idx="22">
                  <c:v>0</c:v>
                </c:pt>
                <c:pt idx="23">
                  <c:v>0</c:v>
                </c:pt>
                <c:pt idx="24">
                  <c:v>0.6</c:v>
                </c:pt>
                <c:pt idx="25">
                  <c:v>0</c:v>
                </c:pt>
                <c:pt idx="26">
                  <c:v>4</c:v>
                </c:pt>
                <c:pt idx="27">
                  <c:v>12.4</c:v>
                </c:pt>
                <c:pt idx="28">
                  <c:v>38.1</c:v>
                </c:pt>
                <c:pt idx="29">
                  <c:v>3.6</c:v>
                </c:pt>
                <c:pt idx="30">
                  <c:v>36.6</c:v>
                </c:pt>
                <c:pt idx="31">
                  <c:v>0.46</c:v>
                </c:pt>
                <c:pt idx="32">
                  <c:v>0</c:v>
                </c:pt>
                <c:pt idx="33">
                  <c:v>15.4</c:v>
                </c:pt>
                <c:pt idx="34">
                  <c:v>5.4</c:v>
                </c:pt>
                <c:pt idx="35">
                  <c:v>1.1100000000000001</c:v>
                </c:pt>
                <c:pt idx="36">
                  <c:v>0</c:v>
                </c:pt>
                <c:pt idx="37">
                  <c:v>3.9</c:v>
                </c:pt>
                <c:pt idx="38">
                  <c:v>0</c:v>
                </c:pt>
                <c:pt idx="39">
                  <c:v>1.4</c:v>
                </c:pt>
                <c:pt idx="40">
                  <c:v>8.8000000000000007</c:v>
                </c:pt>
              </c:numCache>
            </c:numRef>
          </c:val>
          <c:smooth val="0"/>
          <c:extLst>
            <c:ext xmlns:c16="http://schemas.microsoft.com/office/drawing/2014/chart" uri="{C3380CC4-5D6E-409C-BE32-E72D297353CC}">
              <c16:uniqueId val="{00000000-2123-40DD-B164-6CA0CD129A72}"/>
            </c:ext>
          </c:extLst>
        </c:ser>
        <c:ser>
          <c:idx val="1"/>
          <c:order val="1"/>
          <c:tx>
            <c:strRef>
              <c:f>Plot!$C$1</c:f>
              <c:strCache>
                <c:ptCount val="1"/>
                <c:pt idx="0">
                  <c:v>MAX</c:v>
                </c:pt>
              </c:strCache>
            </c:strRef>
          </c:tx>
          <c:spPr>
            <a:ln w="28575" cap="rnd">
              <a:solidFill>
                <a:schemeClr val="accent2"/>
              </a:solidFill>
              <a:round/>
            </a:ln>
            <a:effectLst/>
          </c:spPr>
          <c:marker>
            <c:symbol val="none"/>
          </c:marker>
          <c:cat>
            <c:strRef>
              <c:f>Plot!$A$2:$A$42</c:f>
              <c:strCache>
                <c:ptCount val="41"/>
                <c:pt idx="0">
                  <c:v>Maji yard- AUWSA Arusha</c:v>
                </c:pt>
                <c:pt idx="1">
                  <c:v>Themi water works Arusha</c:v>
                </c:pt>
                <c:pt idx="2">
                  <c:v>Tengeru Weather Station (M.A.T.I)</c:v>
                </c:pt>
                <c:pt idx="3">
                  <c:v>Himo Sisal  Estate </c:v>
                </c:pt>
                <c:pt idx="4">
                  <c:v>Kibong’oto Hospital</c:v>
                </c:pt>
                <c:pt idx="5">
                  <c:v>Kibosho Mission</c:v>
                </c:pt>
                <c:pt idx="6">
                  <c:v>Kilema Forest</c:v>
                </c:pt>
                <c:pt idx="7">
                  <c:v>Kiungu Primary School</c:v>
                </c:pt>
                <c:pt idx="8">
                  <c:v>Lomwe Secondary School</c:v>
                </c:pt>
                <c:pt idx="9">
                  <c:v>Makeresho Primary School</c:v>
                </c:pt>
                <c:pt idx="10">
                  <c:v>MOWO Primary School</c:v>
                </c:pt>
                <c:pt idx="11">
                  <c:v>Nafco Kahe </c:v>
                </c:pt>
                <c:pt idx="12">
                  <c:v>Naururu Met</c:v>
                </c:pt>
                <c:pt idx="13">
                  <c:v>Nyumba ya Mungu Met Stn</c:v>
                </c:pt>
                <c:pt idx="14">
                  <c:v>Osaki Forest </c:v>
                </c:pt>
                <c:pt idx="15">
                  <c:v>Mkuu Sec/Rombo Mission</c:v>
                </c:pt>
                <c:pt idx="16">
                  <c:v>Suji Mission </c:v>
                </c:pt>
                <c:pt idx="17">
                  <c:v>Huruma Town/Idara ya Maji</c:v>
                </c:pt>
                <c:pt idx="18">
                  <c:v>Kalemawe </c:v>
                </c:pt>
                <c:pt idx="19">
                  <c:v>Lake Chala </c:v>
                </c:pt>
                <c:pt idx="20">
                  <c:v>Maji Moshi/WD&amp;ID Moshi</c:v>
                </c:pt>
                <c:pt idx="21">
                  <c:v>Heikeyu Rainfall station </c:v>
                </c:pt>
                <c:pt idx="22">
                  <c:v>KIA(Kilimanjaro Airport Met Station)</c:v>
                </c:pt>
                <c:pt idx="23">
                  <c:v>Moshi Airport Met station </c:v>
                </c:pt>
                <c:pt idx="24">
                  <c:v>Lyamungo Met Station </c:v>
                </c:pt>
                <c:pt idx="25">
                  <c:v>Buiko</c:v>
                </c:pt>
                <c:pt idx="26">
                  <c:v>Magoma</c:v>
                </c:pt>
                <c:pt idx="27">
                  <c:v>Maji Korogwe </c:v>
                </c:pt>
                <c:pt idx="28">
                  <c:v>Maji Hale </c:v>
                </c:pt>
                <c:pt idx="29">
                  <c:v>Mzeri Hill Ranch </c:v>
                </c:pt>
                <c:pt idx="30">
                  <c:v>Lancon Sisal Estate </c:v>
                </c:pt>
                <c:pt idx="31">
                  <c:v>Segera  catchment Tank </c:v>
                </c:pt>
                <c:pt idx="32">
                  <c:v>Mabayani Dam</c:v>
                </c:pt>
                <c:pt idx="33">
                  <c:v>Maji Tanga</c:v>
                </c:pt>
                <c:pt idx="34">
                  <c:v>Mazola-Kilifi </c:v>
                </c:pt>
                <c:pt idx="35">
                  <c:v>Mlalo  Primary Court</c:v>
                </c:pt>
                <c:pt idx="36">
                  <c:v>Lushoto Weather station</c:v>
                </c:pt>
                <c:pt idx="37">
                  <c:v>Mnazi met station</c:v>
                </c:pt>
                <c:pt idx="38">
                  <c:v>Amani Nimr Station</c:v>
                </c:pt>
                <c:pt idx="39">
                  <c:v>Kwedilomba</c:v>
                </c:pt>
                <c:pt idx="40">
                  <c:v>Handeni Met town </c:v>
                </c:pt>
              </c:strCache>
            </c:strRef>
          </c:cat>
          <c:val>
            <c:numRef>
              <c:f>Plot!$C$2:$C$42</c:f>
              <c:numCache>
                <c:formatCode>General</c:formatCode>
                <c:ptCount val="41"/>
                <c:pt idx="0">
                  <c:v>57.8</c:v>
                </c:pt>
                <c:pt idx="1">
                  <c:v>308.39999999999998</c:v>
                </c:pt>
                <c:pt idx="2">
                  <c:v>84.1</c:v>
                </c:pt>
                <c:pt idx="3">
                  <c:v>77.900000000000006</c:v>
                </c:pt>
                <c:pt idx="4">
                  <c:v>49.2</c:v>
                </c:pt>
                <c:pt idx="5">
                  <c:v>118.8</c:v>
                </c:pt>
                <c:pt idx="6">
                  <c:v>72.099999999999994</c:v>
                </c:pt>
                <c:pt idx="7">
                  <c:v>171</c:v>
                </c:pt>
                <c:pt idx="8">
                  <c:v>331.7</c:v>
                </c:pt>
                <c:pt idx="9">
                  <c:v>135.6</c:v>
                </c:pt>
                <c:pt idx="10">
                  <c:v>123.6</c:v>
                </c:pt>
                <c:pt idx="11">
                  <c:v>25.6</c:v>
                </c:pt>
                <c:pt idx="12">
                  <c:v>22.8</c:v>
                </c:pt>
                <c:pt idx="13">
                  <c:v>186.5</c:v>
                </c:pt>
                <c:pt idx="14">
                  <c:v>147.19999999999999</c:v>
                </c:pt>
                <c:pt idx="15">
                  <c:v>163.5</c:v>
                </c:pt>
                <c:pt idx="16">
                  <c:v>213</c:v>
                </c:pt>
                <c:pt idx="17">
                  <c:v>184.7</c:v>
                </c:pt>
                <c:pt idx="18">
                  <c:v>97.5</c:v>
                </c:pt>
                <c:pt idx="19">
                  <c:v>100</c:v>
                </c:pt>
                <c:pt idx="20">
                  <c:v>60.4</c:v>
                </c:pt>
                <c:pt idx="21">
                  <c:v>910</c:v>
                </c:pt>
                <c:pt idx="22">
                  <c:v>9</c:v>
                </c:pt>
                <c:pt idx="23">
                  <c:v>26.2</c:v>
                </c:pt>
                <c:pt idx="24">
                  <c:v>90.9</c:v>
                </c:pt>
                <c:pt idx="25">
                  <c:v>26.9</c:v>
                </c:pt>
                <c:pt idx="26">
                  <c:v>108.4</c:v>
                </c:pt>
                <c:pt idx="27">
                  <c:v>109.2</c:v>
                </c:pt>
                <c:pt idx="28">
                  <c:v>414</c:v>
                </c:pt>
                <c:pt idx="29">
                  <c:v>20.100000000000001</c:v>
                </c:pt>
                <c:pt idx="30">
                  <c:v>168</c:v>
                </c:pt>
                <c:pt idx="31">
                  <c:v>10.75</c:v>
                </c:pt>
                <c:pt idx="32">
                  <c:v>129.9</c:v>
                </c:pt>
                <c:pt idx="33">
                  <c:v>185.1</c:v>
                </c:pt>
                <c:pt idx="34">
                  <c:v>107</c:v>
                </c:pt>
                <c:pt idx="35">
                  <c:v>96.5</c:v>
                </c:pt>
                <c:pt idx="36">
                  <c:v>80.8</c:v>
                </c:pt>
                <c:pt idx="37">
                  <c:v>89</c:v>
                </c:pt>
                <c:pt idx="38">
                  <c:v>10.8</c:v>
                </c:pt>
                <c:pt idx="39">
                  <c:v>77.7</c:v>
                </c:pt>
                <c:pt idx="40">
                  <c:v>51.7</c:v>
                </c:pt>
              </c:numCache>
            </c:numRef>
          </c:val>
          <c:smooth val="0"/>
          <c:extLst>
            <c:ext xmlns:c16="http://schemas.microsoft.com/office/drawing/2014/chart" uri="{C3380CC4-5D6E-409C-BE32-E72D297353CC}">
              <c16:uniqueId val="{00000001-2123-40DD-B164-6CA0CD129A72}"/>
            </c:ext>
          </c:extLst>
        </c:ser>
        <c:ser>
          <c:idx val="2"/>
          <c:order val="2"/>
          <c:tx>
            <c:strRef>
              <c:f>Plot!$D$1</c:f>
              <c:strCache>
                <c:ptCount val="1"/>
                <c:pt idx="0">
                  <c:v>AVERAGE</c:v>
                </c:pt>
              </c:strCache>
            </c:strRef>
          </c:tx>
          <c:spPr>
            <a:ln w="28575" cap="rnd">
              <a:solidFill>
                <a:schemeClr val="accent3"/>
              </a:solidFill>
              <a:round/>
            </a:ln>
            <a:effectLst/>
          </c:spPr>
          <c:marker>
            <c:symbol val="none"/>
          </c:marker>
          <c:cat>
            <c:strRef>
              <c:f>Plot!$A$2:$A$42</c:f>
              <c:strCache>
                <c:ptCount val="41"/>
                <c:pt idx="0">
                  <c:v>Maji yard- AUWSA Arusha</c:v>
                </c:pt>
                <c:pt idx="1">
                  <c:v>Themi water works Arusha</c:v>
                </c:pt>
                <c:pt idx="2">
                  <c:v>Tengeru Weather Station (M.A.T.I)</c:v>
                </c:pt>
                <c:pt idx="3">
                  <c:v>Himo Sisal  Estate </c:v>
                </c:pt>
                <c:pt idx="4">
                  <c:v>Kibong’oto Hospital</c:v>
                </c:pt>
                <c:pt idx="5">
                  <c:v>Kibosho Mission</c:v>
                </c:pt>
                <c:pt idx="6">
                  <c:v>Kilema Forest</c:v>
                </c:pt>
                <c:pt idx="7">
                  <c:v>Kiungu Primary School</c:v>
                </c:pt>
                <c:pt idx="8">
                  <c:v>Lomwe Secondary School</c:v>
                </c:pt>
                <c:pt idx="9">
                  <c:v>Makeresho Primary School</c:v>
                </c:pt>
                <c:pt idx="10">
                  <c:v>MOWO Primary School</c:v>
                </c:pt>
                <c:pt idx="11">
                  <c:v>Nafco Kahe </c:v>
                </c:pt>
                <c:pt idx="12">
                  <c:v>Naururu Met</c:v>
                </c:pt>
                <c:pt idx="13">
                  <c:v>Nyumba ya Mungu Met Stn</c:v>
                </c:pt>
                <c:pt idx="14">
                  <c:v>Osaki Forest </c:v>
                </c:pt>
                <c:pt idx="15">
                  <c:v>Mkuu Sec/Rombo Mission</c:v>
                </c:pt>
                <c:pt idx="16">
                  <c:v>Suji Mission </c:v>
                </c:pt>
                <c:pt idx="17">
                  <c:v>Huruma Town/Idara ya Maji</c:v>
                </c:pt>
                <c:pt idx="18">
                  <c:v>Kalemawe </c:v>
                </c:pt>
                <c:pt idx="19">
                  <c:v>Lake Chala </c:v>
                </c:pt>
                <c:pt idx="20">
                  <c:v>Maji Moshi/WD&amp;ID Moshi</c:v>
                </c:pt>
                <c:pt idx="21">
                  <c:v>Heikeyu Rainfall station </c:v>
                </c:pt>
                <c:pt idx="22">
                  <c:v>KIA(Kilimanjaro Airport Met Station)</c:v>
                </c:pt>
                <c:pt idx="23">
                  <c:v>Moshi Airport Met station </c:v>
                </c:pt>
                <c:pt idx="24">
                  <c:v>Lyamungo Met Station </c:v>
                </c:pt>
                <c:pt idx="25">
                  <c:v>Buiko</c:v>
                </c:pt>
                <c:pt idx="26">
                  <c:v>Magoma</c:v>
                </c:pt>
                <c:pt idx="27">
                  <c:v>Maji Korogwe </c:v>
                </c:pt>
                <c:pt idx="28">
                  <c:v>Maji Hale </c:v>
                </c:pt>
                <c:pt idx="29">
                  <c:v>Mzeri Hill Ranch </c:v>
                </c:pt>
                <c:pt idx="30">
                  <c:v>Lancon Sisal Estate </c:v>
                </c:pt>
                <c:pt idx="31">
                  <c:v>Segera  catchment Tank </c:v>
                </c:pt>
                <c:pt idx="32">
                  <c:v>Mabayani Dam</c:v>
                </c:pt>
                <c:pt idx="33">
                  <c:v>Maji Tanga</c:v>
                </c:pt>
                <c:pt idx="34">
                  <c:v>Mazola-Kilifi </c:v>
                </c:pt>
                <c:pt idx="35">
                  <c:v>Mlalo  Primary Court</c:v>
                </c:pt>
                <c:pt idx="36">
                  <c:v>Lushoto Weather station</c:v>
                </c:pt>
                <c:pt idx="37">
                  <c:v>Mnazi met station</c:v>
                </c:pt>
                <c:pt idx="38">
                  <c:v>Amani Nimr Station</c:v>
                </c:pt>
                <c:pt idx="39">
                  <c:v>Kwedilomba</c:v>
                </c:pt>
                <c:pt idx="40">
                  <c:v>Handeni Met town </c:v>
                </c:pt>
              </c:strCache>
            </c:strRef>
          </c:cat>
          <c:val>
            <c:numRef>
              <c:f>Plot!$D$2:$D$42</c:f>
              <c:numCache>
                <c:formatCode>General</c:formatCode>
                <c:ptCount val="41"/>
                <c:pt idx="0">
                  <c:v>16.2</c:v>
                </c:pt>
                <c:pt idx="1">
                  <c:v>159.14999999999998</c:v>
                </c:pt>
                <c:pt idx="2">
                  <c:v>33.599999999999994</c:v>
                </c:pt>
                <c:pt idx="3">
                  <c:v>40.425000000000004</c:v>
                </c:pt>
                <c:pt idx="4">
                  <c:v>27.875</c:v>
                </c:pt>
                <c:pt idx="5">
                  <c:v>46.349999999999994</c:v>
                </c:pt>
                <c:pt idx="6">
                  <c:v>36.225000000000001</c:v>
                </c:pt>
                <c:pt idx="7">
                  <c:v>99.375</c:v>
                </c:pt>
                <c:pt idx="8">
                  <c:v>151.875</c:v>
                </c:pt>
                <c:pt idx="9">
                  <c:v>57.875</c:v>
                </c:pt>
                <c:pt idx="10">
                  <c:v>70.3</c:v>
                </c:pt>
                <c:pt idx="11">
                  <c:v>13.133333333333335</c:v>
                </c:pt>
                <c:pt idx="12">
                  <c:v>16.074999999999999</c:v>
                </c:pt>
                <c:pt idx="13">
                  <c:v>75.25</c:v>
                </c:pt>
                <c:pt idx="14">
                  <c:v>58.333333333333336</c:v>
                </c:pt>
                <c:pt idx="15">
                  <c:v>100.85</c:v>
                </c:pt>
                <c:pt idx="16">
                  <c:v>87.75</c:v>
                </c:pt>
                <c:pt idx="17">
                  <c:v>97.449999999999989</c:v>
                </c:pt>
                <c:pt idx="18">
                  <c:v>40.875</c:v>
                </c:pt>
                <c:pt idx="19">
                  <c:v>40.049999999999997</c:v>
                </c:pt>
                <c:pt idx="20">
                  <c:v>22.375</c:v>
                </c:pt>
                <c:pt idx="21">
                  <c:v>624.75</c:v>
                </c:pt>
                <c:pt idx="22">
                  <c:v>2.25</c:v>
                </c:pt>
                <c:pt idx="23">
                  <c:v>13.049999999999999</c:v>
                </c:pt>
                <c:pt idx="24">
                  <c:v>36.25</c:v>
                </c:pt>
                <c:pt idx="25">
                  <c:v>14.225</c:v>
                </c:pt>
                <c:pt idx="26">
                  <c:v>41.150000000000006</c:v>
                </c:pt>
                <c:pt idx="27">
                  <c:v>45.825000000000003</c:v>
                </c:pt>
                <c:pt idx="28">
                  <c:v>166.42500000000001</c:v>
                </c:pt>
                <c:pt idx="29">
                  <c:v>12.225000000000001</c:v>
                </c:pt>
                <c:pt idx="30">
                  <c:v>83.300000000000011</c:v>
                </c:pt>
                <c:pt idx="31">
                  <c:v>4.2125000000000004</c:v>
                </c:pt>
                <c:pt idx="32">
                  <c:v>40.6</c:v>
                </c:pt>
                <c:pt idx="33">
                  <c:v>67.400000000000006</c:v>
                </c:pt>
                <c:pt idx="34">
                  <c:v>56.625</c:v>
                </c:pt>
                <c:pt idx="35">
                  <c:v>60.877499999999998</c:v>
                </c:pt>
                <c:pt idx="36">
                  <c:v>43.400000000000006</c:v>
                </c:pt>
                <c:pt idx="37">
                  <c:v>51.675000000000004</c:v>
                </c:pt>
                <c:pt idx="38">
                  <c:v>4.5750000000000002</c:v>
                </c:pt>
                <c:pt idx="39">
                  <c:v>33.524999999999999</c:v>
                </c:pt>
                <c:pt idx="40">
                  <c:v>33.6</c:v>
                </c:pt>
              </c:numCache>
            </c:numRef>
          </c:val>
          <c:smooth val="0"/>
          <c:extLst>
            <c:ext xmlns:c16="http://schemas.microsoft.com/office/drawing/2014/chart" uri="{C3380CC4-5D6E-409C-BE32-E72D297353CC}">
              <c16:uniqueId val="{00000002-2123-40DD-B164-6CA0CD129A72}"/>
            </c:ext>
          </c:extLst>
        </c:ser>
        <c:dLbls>
          <c:showLegendKey val="0"/>
          <c:showVal val="0"/>
          <c:showCatName val="0"/>
          <c:showSerName val="0"/>
          <c:showPercent val="0"/>
          <c:showBubbleSize val="0"/>
        </c:dLbls>
        <c:smooth val="0"/>
        <c:axId val="1031047855"/>
        <c:axId val="1031043695"/>
      </c:lineChart>
      <c:catAx>
        <c:axId val="10310478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STATION NAME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1043695"/>
        <c:crosses val="autoZero"/>
        <c:auto val="1"/>
        <c:lblAlgn val="ctr"/>
        <c:lblOffset val="100"/>
        <c:noMultiLvlLbl val="0"/>
      </c:catAx>
      <c:valAx>
        <c:axId val="10310436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1047855"/>
        <c:crosses val="autoZero"/>
        <c:crossBetween val="between"/>
      </c:valAx>
      <c:spPr>
        <a:noFill/>
        <a:ln>
          <a:noFill/>
        </a:ln>
        <a:effectLst/>
      </c:spPr>
    </c:plotArea>
    <c:legend>
      <c:legendPos val="b"/>
      <c:layout>
        <c:manualLayout>
          <c:xMode val="edge"/>
          <c:yMode val="edge"/>
          <c:x val="0.26628302712160978"/>
          <c:y val="0.85971484720188873"/>
          <c:w val="0.46743394575678038"/>
          <c:h val="4.648280773948483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rgbClr val="E7E6E6"/>
    </a:solidFill>
    <a:ln w="9525" cap="flat" cmpd="sng" algn="ctr">
      <a:solidFill>
        <a:srgbClr val="0070C0"/>
      </a:solidFill>
      <a:round/>
    </a:ln>
    <a:effectLst/>
  </c:spPr>
  <c:txPr>
    <a:bodyPr/>
    <a:lstStyle/>
    <a:p>
      <a:pPr>
        <a:defRPr/>
      </a:pPr>
      <a:endParaRPr lang="en-US"/>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4692038495188105E-2"/>
          <c:y val="0.14055254172716108"/>
          <c:w val="0.59362414862977297"/>
          <c:h val="0.30801984271177324"/>
        </c:manualLayout>
      </c:layout>
      <c:lineChart>
        <c:grouping val="standard"/>
        <c:varyColors val="0"/>
        <c:ser>
          <c:idx val="0"/>
          <c:order val="0"/>
          <c:tx>
            <c:strRef>
              <c:f>Plot!$B$1</c:f>
              <c:strCache>
                <c:ptCount val="1"/>
                <c:pt idx="0">
                  <c:v>MIN</c:v>
                </c:pt>
              </c:strCache>
            </c:strRef>
          </c:tx>
          <c:spPr>
            <a:ln w="28575" cap="rnd">
              <a:solidFill>
                <a:schemeClr val="accent1"/>
              </a:solidFill>
              <a:round/>
            </a:ln>
            <a:effectLst/>
          </c:spPr>
          <c:marker>
            <c:symbol val="none"/>
          </c:marker>
          <c:cat>
            <c:strRef>
              <c:f>Plot!$A$2:$A$42</c:f>
              <c:strCache>
                <c:ptCount val="41"/>
                <c:pt idx="0">
                  <c:v>Maji yard- AUWSA Arusha</c:v>
                </c:pt>
                <c:pt idx="1">
                  <c:v>Themi water works Arusha</c:v>
                </c:pt>
                <c:pt idx="2">
                  <c:v>Tengeru Weather Station (M.A.T.I)</c:v>
                </c:pt>
                <c:pt idx="3">
                  <c:v>Himo Sisal  Estate </c:v>
                </c:pt>
                <c:pt idx="4">
                  <c:v>Kibong’oto Hospital</c:v>
                </c:pt>
                <c:pt idx="5">
                  <c:v>Kibosho Mission</c:v>
                </c:pt>
                <c:pt idx="6">
                  <c:v>Kilema Forest</c:v>
                </c:pt>
                <c:pt idx="7">
                  <c:v>Kiungu Primary School</c:v>
                </c:pt>
                <c:pt idx="8">
                  <c:v>Lomwe Secondary School</c:v>
                </c:pt>
                <c:pt idx="9">
                  <c:v>Makeresho Primary School</c:v>
                </c:pt>
                <c:pt idx="10">
                  <c:v>MOWO Primary School</c:v>
                </c:pt>
                <c:pt idx="11">
                  <c:v>Nafco Kahe </c:v>
                </c:pt>
                <c:pt idx="12">
                  <c:v>Naururu Met</c:v>
                </c:pt>
                <c:pt idx="13">
                  <c:v>Nyumba ya Mungu Met Stn</c:v>
                </c:pt>
                <c:pt idx="14">
                  <c:v>Osaki Forest </c:v>
                </c:pt>
                <c:pt idx="15">
                  <c:v>Mkuu Sec/Rombo Mission</c:v>
                </c:pt>
                <c:pt idx="16">
                  <c:v>Suji Mission </c:v>
                </c:pt>
                <c:pt idx="17">
                  <c:v>Huruma Town/Idara ya Maji</c:v>
                </c:pt>
                <c:pt idx="18">
                  <c:v>Kalemawe </c:v>
                </c:pt>
                <c:pt idx="19">
                  <c:v>Lake Chala </c:v>
                </c:pt>
                <c:pt idx="20">
                  <c:v>Maji Moshi/WD&amp;ID Moshi</c:v>
                </c:pt>
                <c:pt idx="21">
                  <c:v>Heikeyu Rainfall station </c:v>
                </c:pt>
                <c:pt idx="22">
                  <c:v>KIA(Kilimanjaro Airport Met Station)</c:v>
                </c:pt>
                <c:pt idx="23">
                  <c:v>Moshi Airport Met station </c:v>
                </c:pt>
                <c:pt idx="24">
                  <c:v>Lyamungo Met Station </c:v>
                </c:pt>
                <c:pt idx="25">
                  <c:v>Buiko</c:v>
                </c:pt>
                <c:pt idx="26">
                  <c:v>Magoma</c:v>
                </c:pt>
                <c:pt idx="27">
                  <c:v>Maji Korogwe </c:v>
                </c:pt>
                <c:pt idx="28">
                  <c:v>Maji Hale </c:v>
                </c:pt>
                <c:pt idx="29">
                  <c:v>Mzeri Hill Ranch </c:v>
                </c:pt>
                <c:pt idx="30">
                  <c:v>Lancon Sisal Estate </c:v>
                </c:pt>
                <c:pt idx="31">
                  <c:v>Segera  catchment Tank </c:v>
                </c:pt>
                <c:pt idx="32">
                  <c:v>Mabayani Dam</c:v>
                </c:pt>
                <c:pt idx="33">
                  <c:v>Maji Tanga</c:v>
                </c:pt>
                <c:pt idx="34">
                  <c:v>Mazola-Kilifi </c:v>
                </c:pt>
                <c:pt idx="35">
                  <c:v>Mlalo  Primary Court</c:v>
                </c:pt>
                <c:pt idx="36">
                  <c:v>Lushoto Weather station</c:v>
                </c:pt>
                <c:pt idx="37">
                  <c:v>Mnazi met station</c:v>
                </c:pt>
                <c:pt idx="38">
                  <c:v>Amani Nimr Station</c:v>
                </c:pt>
                <c:pt idx="39">
                  <c:v>Kwedilomba</c:v>
                </c:pt>
                <c:pt idx="40">
                  <c:v>Handeni Met town </c:v>
                </c:pt>
              </c:strCache>
            </c:strRef>
          </c:cat>
          <c:val>
            <c:numRef>
              <c:f>Plot!$B$2:$B$42</c:f>
              <c:numCache>
                <c:formatCode>General</c:formatCode>
                <c:ptCount val="41"/>
                <c:pt idx="0">
                  <c:v>0</c:v>
                </c:pt>
                <c:pt idx="1">
                  <c:v>9.6</c:v>
                </c:pt>
                <c:pt idx="2">
                  <c:v>0</c:v>
                </c:pt>
                <c:pt idx="3">
                  <c:v>0</c:v>
                </c:pt>
                <c:pt idx="4">
                  <c:v>0</c:v>
                </c:pt>
                <c:pt idx="5">
                  <c:v>0.6</c:v>
                </c:pt>
                <c:pt idx="6">
                  <c:v>4.5</c:v>
                </c:pt>
                <c:pt idx="7">
                  <c:v>1</c:v>
                </c:pt>
                <c:pt idx="8">
                  <c:v>25.5</c:v>
                </c:pt>
                <c:pt idx="9">
                  <c:v>4.9000000000000004</c:v>
                </c:pt>
                <c:pt idx="10">
                  <c:v>0</c:v>
                </c:pt>
                <c:pt idx="11">
                  <c:v>0</c:v>
                </c:pt>
                <c:pt idx="12">
                  <c:v>2.9</c:v>
                </c:pt>
                <c:pt idx="13">
                  <c:v>0</c:v>
                </c:pt>
                <c:pt idx="14">
                  <c:v>0</c:v>
                </c:pt>
                <c:pt idx="15">
                  <c:v>6.8</c:v>
                </c:pt>
                <c:pt idx="16">
                  <c:v>0</c:v>
                </c:pt>
                <c:pt idx="17">
                  <c:v>3</c:v>
                </c:pt>
                <c:pt idx="18">
                  <c:v>9</c:v>
                </c:pt>
                <c:pt idx="19">
                  <c:v>0</c:v>
                </c:pt>
                <c:pt idx="20">
                  <c:v>0</c:v>
                </c:pt>
                <c:pt idx="21">
                  <c:v>9</c:v>
                </c:pt>
                <c:pt idx="22">
                  <c:v>0</c:v>
                </c:pt>
                <c:pt idx="23">
                  <c:v>0</c:v>
                </c:pt>
                <c:pt idx="24">
                  <c:v>0.6</c:v>
                </c:pt>
                <c:pt idx="25">
                  <c:v>0</c:v>
                </c:pt>
                <c:pt idx="26">
                  <c:v>4</c:v>
                </c:pt>
                <c:pt idx="27">
                  <c:v>12.4</c:v>
                </c:pt>
                <c:pt idx="28">
                  <c:v>38.1</c:v>
                </c:pt>
                <c:pt idx="29">
                  <c:v>3.6</c:v>
                </c:pt>
                <c:pt idx="30">
                  <c:v>36.6</c:v>
                </c:pt>
                <c:pt idx="31">
                  <c:v>0.46</c:v>
                </c:pt>
                <c:pt idx="32">
                  <c:v>0</c:v>
                </c:pt>
                <c:pt idx="33">
                  <c:v>15.4</c:v>
                </c:pt>
                <c:pt idx="34">
                  <c:v>5.4</c:v>
                </c:pt>
                <c:pt idx="35">
                  <c:v>1.1100000000000001</c:v>
                </c:pt>
                <c:pt idx="36">
                  <c:v>0</c:v>
                </c:pt>
                <c:pt idx="37">
                  <c:v>3.9</c:v>
                </c:pt>
                <c:pt idx="38">
                  <c:v>0</c:v>
                </c:pt>
                <c:pt idx="39">
                  <c:v>1.4</c:v>
                </c:pt>
                <c:pt idx="40">
                  <c:v>8.8000000000000007</c:v>
                </c:pt>
              </c:numCache>
            </c:numRef>
          </c:val>
          <c:smooth val="0"/>
          <c:extLst>
            <c:ext xmlns:c16="http://schemas.microsoft.com/office/drawing/2014/chart" uri="{C3380CC4-5D6E-409C-BE32-E72D297353CC}">
              <c16:uniqueId val="{00000000-2123-40DD-B164-6CA0CD129A72}"/>
            </c:ext>
          </c:extLst>
        </c:ser>
        <c:ser>
          <c:idx val="1"/>
          <c:order val="1"/>
          <c:tx>
            <c:strRef>
              <c:f>Plot!$C$1</c:f>
              <c:strCache>
                <c:ptCount val="1"/>
                <c:pt idx="0">
                  <c:v>MAX</c:v>
                </c:pt>
              </c:strCache>
            </c:strRef>
          </c:tx>
          <c:spPr>
            <a:ln w="28575" cap="rnd">
              <a:solidFill>
                <a:schemeClr val="accent2"/>
              </a:solidFill>
              <a:round/>
            </a:ln>
            <a:effectLst/>
          </c:spPr>
          <c:marker>
            <c:symbol val="none"/>
          </c:marker>
          <c:cat>
            <c:strRef>
              <c:f>Plot!$A$2:$A$42</c:f>
              <c:strCache>
                <c:ptCount val="41"/>
                <c:pt idx="0">
                  <c:v>Maji yard- AUWSA Arusha</c:v>
                </c:pt>
                <c:pt idx="1">
                  <c:v>Themi water works Arusha</c:v>
                </c:pt>
                <c:pt idx="2">
                  <c:v>Tengeru Weather Station (M.A.T.I)</c:v>
                </c:pt>
                <c:pt idx="3">
                  <c:v>Himo Sisal  Estate </c:v>
                </c:pt>
                <c:pt idx="4">
                  <c:v>Kibong’oto Hospital</c:v>
                </c:pt>
                <c:pt idx="5">
                  <c:v>Kibosho Mission</c:v>
                </c:pt>
                <c:pt idx="6">
                  <c:v>Kilema Forest</c:v>
                </c:pt>
                <c:pt idx="7">
                  <c:v>Kiungu Primary School</c:v>
                </c:pt>
                <c:pt idx="8">
                  <c:v>Lomwe Secondary School</c:v>
                </c:pt>
                <c:pt idx="9">
                  <c:v>Makeresho Primary School</c:v>
                </c:pt>
                <c:pt idx="10">
                  <c:v>MOWO Primary School</c:v>
                </c:pt>
                <c:pt idx="11">
                  <c:v>Nafco Kahe </c:v>
                </c:pt>
                <c:pt idx="12">
                  <c:v>Naururu Met</c:v>
                </c:pt>
                <c:pt idx="13">
                  <c:v>Nyumba ya Mungu Met Stn</c:v>
                </c:pt>
                <c:pt idx="14">
                  <c:v>Osaki Forest </c:v>
                </c:pt>
                <c:pt idx="15">
                  <c:v>Mkuu Sec/Rombo Mission</c:v>
                </c:pt>
                <c:pt idx="16">
                  <c:v>Suji Mission </c:v>
                </c:pt>
                <c:pt idx="17">
                  <c:v>Huruma Town/Idara ya Maji</c:v>
                </c:pt>
                <c:pt idx="18">
                  <c:v>Kalemawe </c:v>
                </c:pt>
                <c:pt idx="19">
                  <c:v>Lake Chala </c:v>
                </c:pt>
                <c:pt idx="20">
                  <c:v>Maji Moshi/WD&amp;ID Moshi</c:v>
                </c:pt>
                <c:pt idx="21">
                  <c:v>Heikeyu Rainfall station </c:v>
                </c:pt>
                <c:pt idx="22">
                  <c:v>KIA(Kilimanjaro Airport Met Station)</c:v>
                </c:pt>
                <c:pt idx="23">
                  <c:v>Moshi Airport Met station </c:v>
                </c:pt>
                <c:pt idx="24">
                  <c:v>Lyamungo Met Station </c:v>
                </c:pt>
                <c:pt idx="25">
                  <c:v>Buiko</c:v>
                </c:pt>
                <c:pt idx="26">
                  <c:v>Magoma</c:v>
                </c:pt>
                <c:pt idx="27">
                  <c:v>Maji Korogwe </c:v>
                </c:pt>
                <c:pt idx="28">
                  <c:v>Maji Hale </c:v>
                </c:pt>
                <c:pt idx="29">
                  <c:v>Mzeri Hill Ranch </c:v>
                </c:pt>
                <c:pt idx="30">
                  <c:v>Lancon Sisal Estate </c:v>
                </c:pt>
                <c:pt idx="31">
                  <c:v>Segera  catchment Tank </c:v>
                </c:pt>
                <c:pt idx="32">
                  <c:v>Mabayani Dam</c:v>
                </c:pt>
                <c:pt idx="33">
                  <c:v>Maji Tanga</c:v>
                </c:pt>
                <c:pt idx="34">
                  <c:v>Mazola-Kilifi </c:v>
                </c:pt>
                <c:pt idx="35">
                  <c:v>Mlalo  Primary Court</c:v>
                </c:pt>
                <c:pt idx="36">
                  <c:v>Lushoto Weather station</c:v>
                </c:pt>
                <c:pt idx="37">
                  <c:v>Mnazi met station</c:v>
                </c:pt>
                <c:pt idx="38">
                  <c:v>Amani Nimr Station</c:v>
                </c:pt>
                <c:pt idx="39">
                  <c:v>Kwedilomba</c:v>
                </c:pt>
                <c:pt idx="40">
                  <c:v>Handeni Met town </c:v>
                </c:pt>
              </c:strCache>
            </c:strRef>
          </c:cat>
          <c:val>
            <c:numRef>
              <c:f>Plot!$C$2:$C$42</c:f>
              <c:numCache>
                <c:formatCode>General</c:formatCode>
                <c:ptCount val="41"/>
                <c:pt idx="0">
                  <c:v>57.8</c:v>
                </c:pt>
                <c:pt idx="1">
                  <c:v>308.39999999999998</c:v>
                </c:pt>
                <c:pt idx="2">
                  <c:v>84.1</c:v>
                </c:pt>
                <c:pt idx="3">
                  <c:v>77.900000000000006</c:v>
                </c:pt>
                <c:pt idx="4">
                  <c:v>49.2</c:v>
                </c:pt>
                <c:pt idx="5">
                  <c:v>118.8</c:v>
                </c:pt>
                <c:pt idx="6">
                  <c:v>72.099999999999994</c:v>
                </c:pt>
                <c:pt idx="7">
                  <c:v>171</c:v>
                </c:pt>
                <c:pt idx="8">
                  <c:v>331.7</c:v>
                </c:pt>
                <c:pt idx="9">
                  <c:v>135.6</c:v>
                </c:pt>
                <c:pt idx="10">
                  <c:v>123.6</c:v>
                </c:pt>
                <c:pt idx="11">
                  <c:v>25.6</c:v>
                </c:pt>
                <c:pt idx="12">
                  <c:v>22.8</c:v>
                </c:pt>
                <c:pt idx="13">
                  <c:v>186.5</c:v>
                </c:pt>
                <c:pt idx="14">
                  <c:v>147.19999999999999</c:v>
                </c:pt>
                <c:pt idx="15">
                  <c:v>163.5</c:v>
                </c:pt>
                <c:pt idx="16">
                  <c:v>213</c:v>
                </c:pt>
                <c:pt idx="17">
                  <c:v>184.7</c:v>
                </c:pt>
                <c:pt idx="18">
                  <c:v>97.5</c:v>
                </c:pt>
                <c:pt idx="19">
                  <c:v>100</c:v>
                </c:pt>
                <c:pt idx="20">
                  <c:v>60.4</c:v>
                </c:pt>
                <c:pt idx="21">
                  <c:v>910</c:v>
                </c:pt>
                <c:pt idx="22">
                  <c:v>9</c:v>
                </c:pt>
                <c:pt idx="23">
                  <c:v>26.2</c:v>
                </c:pt>
                <c:pt idx="24">
                  <c:v>90.9</c:v>
                </c:pt>
                <c:pt idx="25">
                  <c:v>26.9</c:v>
                </c:pt>
                <c:pt idx="26">
                  <c:v>108.4</c:v>
                </c:pt>
                <c:pt idx="27">
                  <c:v>109.2</c:v>
                </c:pt>
                <c:pt idx="28">
                  <c:v>414</c:v>
                </c:pt>
                <c:pt idx="29">
                  <c:v>20.100000000000001</c:v>
                </c:pt>
                <c:pt idx="30">
                  <c:v>168</c:v>
                </c:pt>
                <c:pt idx="31">
                  <c:v>10.75</c:v>
                </c:pt>
                <c:pt idx="32">
                  <c:v>129.9</c:v>
                </c:pt>
                <c:pt idx="33">
                  <c:v>185.1</c:v>
                </c:pt>
                <c:pt idx="34">
                  <c:v>107</c:v>
                </c:pt>
                <c:pt idx="35">
                  <c:v>96.5</c:v>
                </c:pt>
                <c:pt idx="36">
                  <c:v>80.8</c:v>
                </c:pt>
                <c:pt idx="37">
                  <c:v>89</c:v>
                </c:pt>
                <c:pt idx="38">
                  <c:v>10.8</c:v>
                </c:pt>
                <c:pt idx="39">
                  <c:v>77.7</c:v>
                </c:pt>
                <c:pt idx="40">
                  <c:v>51.7</c:v>
                </c:pt>
              </c:numCache>
            </c:numRef>
          </c:val>
          <c:smooth val="0"/>
          <c:extLst>
            <c:ext xmlns:c16="http://schemas.microsoft.com/office/drawing/2014/chart" uri="{C3380CC4-5D6E-409C-BE32-E72D297353CC}">
              <c16:uniqueId val="{00000001-2123-40DD-B164-6CA0CD129A72}"/>
            </c:ext>
          </c:extLst>
        </c:ser>
        <c:ser>
          <c:idx val="2"/>
          <c:order val="2"/>
          <c:tx>
            <c:strRef>
              <c:f>Plot!$D$1</c:f>
              <c:strCache>
                <c:ptCount val="1"/>
                <c:pt idx="0">
                  <c:v>AVERAGE</c:v>
                </c:pt>
              </c:strCache>
            </c:strRef>
          </c:tx>
          <c:spPr>
            <a:ln w="28575" cap="rnd">
              <a:solidFill>
                <a:schemeClr val="accent3"/>
              </a:solidFill>
              <a:round/>
            </a:ln>
            <a:effectLst/>
          </c:spPr>
          <c:marker>
            <c:symbol val="none"/>
          </c:marker>
          <c:cat>
            <c:strRef>
              <c:f>Plot!$A$2:$A$42</c:f>
              <c:strCache>
                <c:ptCount val="41"/>
                <c:pt idx="0">
                  <c:v>Maji yard- AUWSA Arusha</c:v>
                </c:pt>
                <c:pt idx="1">
                  <c:v>Themi water works Arusha</c:v>
                </c:pt>
                <c:pt idx="2">
                  <c:v>Tengeru Weather Station (M.A.T.I)</c:v>
                </c:pt>
                <c:pt idx="3">
                  <c:v>Himo Sisal  Estate </c:v>
                </c:pt>
                <c:pt idx="4">
                  <c:v>Kibong’oto Hospital</c:v>
                </c:pt>
                <c:pt idx="5">
                  <c:v>Kibosho Mission</c:v>
                </c:pt>
                <c:pt idx="6">
                  <c:v>Kilema Forest</c:v>
                </c:pt>
                <c:pt idx="7">
                  <c:v>Kiungu Primary School</c:v>
                </c:pt>
                <c:pt idx="8">
                  <c:v>Lomwe Secondary School</c:v>
                </c:pt>
                <c:pt idx="9">
                  <c:v>Makeresho Primary School</c:v>
                </c:pt>
                <c:pt idx="10">
                  <c:v>MOWO Primary School</c:v>
                </c:pt>
                <c:pt idx="11">
                  <c:v>Nafco Kahe </c:v>
                </c:pt>
                <c:pt idx="12">
                  <c:v>Naururu Met</c:v>
                </c:pt>
                <c:pt idx="13">
                  <c:v>Nyumba ya Mungu Met Stn</c:v>
                </c:pt>
                <c:pt idx="14">
                  <c:v>Osaki Forest </c:v>
                </c:pt>
                <c:pt idx="15">
                  <c:v>Mkuu Sec/Rombo Mission</c:v>
                </c:pt>
                <c:pt idx="16">
                  <c:v>Suji Mission </c:v>
                </c:pt>
                <c:pt idx="17">
                  <c:v>Huruma Town/Idara ya Maji</c:v>
                </c:pt>
                <c:pt idx="18">
                  <c:v>Kalemawe </c:v>
                </c:pt>
                <c:pt idx="19">
                  <c:v>Lake Chala </c:v>
                </c:pt>
                <c:pt idx="20">
                  <c:v>Maji Moshi/WD&amp;ID Moshi</c:v>
                </c:pt>
                <c:pt idx="21">
                  <c:v>Heikeyu Rainfall station </c:v>
                </c:pt>
                <c:pt idx="22">
                  <c:v>KIA(Kilimanjaro Airport Met Station)</c:v>
                </c:pt>
                <c:pt idx="23">
                  <c:v>Moshi Airport Met station </c:v>
                </c:pt>
                <c:pt idx="24">
                  <c:v>Lyamungo Met Station </c:v>
                </c:pt>
                <c:pt idx="25">
                  <c:v>Buiko</c:v>
                </c:pt>
                <c:pt idx="26">
                  <c:v>Magoma</c:v>
                </c:pt>
                <c:pt idx="27">
                  <c:v>Maji Korogwe </c:v>
                </c:pt>
                <c:pt idx="28">
                  <c:v>Maji Hale </c:v>
                </c:pt>
                <c:pt idx="29">
                  <c:v>Mzeri Hill Ranch </c:v>
                </c:pt>
                <c:pt idx="30">
                  <c:v>Lancon Sisal Estate </c:v>
                </c:pt>
                <c:pt idx="31">
                  <c:v>Segera  catchment Tank </c:v>
                </c:pt>
                <c:pt idx="32">
                  <c:v>Mabayani Dam</c:v>
                </c:pt>
                <c:pt idx="33">
                  <c:v>Maji Tanga</c:v>
                </c:pt>
                <c:pt idx="34">
                  <c:v>Mazola-Kilifi </c:v>
                </c:pt>
                <c:pt idx="35">
                  <c:v>Mlalo  Primary Court</c:v>
                </c:pt>
                <c:pt idx="36">
                  <c:v>Lushoto Weather station</c:v>
                </c:pt>
                <c:pt idx="37">
                  <c:v>Mnazi met station</c:v>
                </c:pt>
                <c:pt idx="38">
                  <c:v>Amani Nimr Station</c:v>
                </c:pt>
                <c:pt idx="39">
                  <c:v>Kwedilomba</c:v>
                </c:pt>
                <c:pt idx="40">
                  <c:v>Handeni Met town </c:v>
                </c:pt>
              </c:strCache>
            </c:strRef>
          </c:cat>
          <c:val>
            <c:numRef>
              <c:f>Plot!$D$2:$D$42</c:f>
              <c:numCache>
                <c:formatCode>General</c:formatCode>
                <c:ptCount val="41"/>
                <c:pt idx="0">
                  <c:v>16.2</c:v>
                </c:pt>
                <c:pt idx="1">
                  <c:v>159.14999999999998</c:v>
                </c:pt>
                <c:pt idx="2">
                  <c:v>33.599999999999994</c:v>
                </c:pt>
                <c:pt idx="3">
                  <c:v>40.425000000000004</c:v>
                </c:pt>
                <c:pt idx="4">
                  <c:v>27.875</c:v>
                </c:pt>
                <c:pt idx="5">
                  <c:v>46.349999999999994</c:v>
                </c:pt>
                <c:pt idx="6">
                  <c:v>36.225000000000001</c:v>
                </c:pt>
                <c:pt idx="7">
                  <c:v>99.375</c:v>
                </c:pt>
                <c:pt idx="8">
                  <c:v>151.875</c:v>
                </c:pt>
                <c:pt idx="9">
                  <c:v>57.875</c:v>
                </c:pt>
                <c:pt idx="10">
                  <c:v>70.3</c:v>
                </c:pt>
                <c:pt idx="11">
                  <c:v>13.133333333333335</c:v>
                </c:pt>
                <c:pt idx="12">
                  <c:v>16.074999999999999</c:v>
                </c:pt>
                <c:pt idx="13">
                  <c:v>75.25</c:v>
                </c:pt>
                <c:pt idx="14">
                  <c:v>58.333333333333336</c:v>
                </c:pt>
                <c:pt idx="15">
                  <c:v>100.85</c:v>
                </c:pt>
                <c:pt idx="16">
                  <c:v>87.75</c:v>
                </c:pt>
                <c:pt idx="17">
                  <c:v>97.449999999999989</c:v>
                </c:pt>
                <c:pt idx="18">
                  <c:v>40.875</c:v>
                </c:pt>
                <c:pt idx="19">
                  <c:v>40.049999999999997</c:v>
                </c:pt>
                <c:pt idx="20">
                  <c:v>22.375</c:v>
                </c:pt>
                <c:pt idx="21">
                  <c:v>624.75</c:v>
                </c:pt>
                <c:pt idx="22">
                  <c:v>2.25</c:v>
                </c:pt>
                <c:pt idx="23">
                  <c:v>13.049999999999999</c:v>
                </c:pt>
                <c:pt idx="24">
                  <c:v>36.25</c:v>
                </c:pt>
                <c:pt idx="25">
                  <c:v>14.225</c:v>
                </c:pt>
                <c:pt idx="26">
                  <c:v>41.150000000000006</c:v>
                </c:pt>
                <c:pt idx="27">
                  <c:v>45.825000000000003</c:v>
                </c:pt>
                <c:pt idx="28">
                  <c:v>166.42500000000001</c:v>
                </c:pt>
                <c:pt idx="29">
                  <c:v>12.225000000000001</c:v>
                </c:pt>
                <c:pt idx="30">
                  <c:v>83.300000000000011</c:v>
                </c:pt>
                <c:pt idx="31">
                  <c:v>4.2125000000000004</c:v>
                </c:pt>
                <c:pt idx="32">
                  <c:v>40.6</c:v>
                </c:pt>
                <c:pt idx="33">
                  <c:v>67.400000000000006</c:v>
                </c:pt>
                <c:pt idx="34">
                  <c:v>56.625</c:v>
                </c:pt>
                <c:pt idx="35">
                  <c:v>60.877499999999998</c:v>
                </c:pt>
                <c:pt idx="36">
                  <c:v>43.400000000000006</c:v>
                </c:pt>
                <c:pt idx="37">
                  <c:v>51.675000000000004</c:v>
                </c:pt>
                <c:pt idx="38">
                  <c:v>4.5750000000000002</c:v>
                </c:pt>
                <c:pt idx="39">
                  <c:v>33.524999999999999</c:v>
                </c:pt>
                <c:pt idx="40">
                  <c:v>33.6</c:v>
                </c:pt>
              </c:numCache>
            </c:numRef>
          </c:val>
          <c:smooth val="0"/>
          <c:extLst>
            <c:ext xmlns:c16="http://schemas.microsoft.com/office/drawing/2014/chart" uri="{C3380CC4-5D6E-409C-BE32-E72D297353CC}">
              <c16:uniqueId val="{00000002-2123-40DD-B164-6CA0CD129A72}"/>
            </c:ext>
          </c:extLst>
        </c:ser>
        <c:dLbls>
          <c:showLegendKey val="0"/>
          <c:showVal val="0"/>
          <c:showCatName val="0"/>
          <c:showSerName val="0"/>
          <c:showPercent val="0"/>
          <c:showBubbleSize val="0"/>
        </c:dLbls>
        <c:smooth val="0"/>
        <c:axId val="1031047855"/>
        <c:axId val="1031043695"/>
      </c:lineChart>
      <c:catAx>
        <c:axId val="10310478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STATION NAME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1043695"/>
        <c:crosses val="autoZero"/>
        <c:auto val="1"/>
        <c:lblAlgn val="ctr"/>
        <c:lblOffset val="100"/>
        <c:noMultiLvlLbl val="0"/>
      </c:catAx>
      <c:valAx>
        <c:axId val="10310436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1047855"/>
        <c:crosses val="autoZero"/>
        <c:crossBetween val="between"/>
      </c:valAx>
      <c:spPr>
        <a:noFill/>
        <a:ln>
          <a:noFill/>
        </a:ln>
        <a:effectLst/>
      </c:spPr>
    </c:plotArea>
    <c:legend>
      <c:legendPos val="b"/>
      <c:layout>
        <c:manualLayout>
          <c:xMode val="edge"/>
          <c:yMode val="edge"/>
          <c:x val="0.26628302712160978"/>
          <c:y val="0.85971484720188873"/>
          <c:w val="0.46743394575678038"/>
          <c:h val="4.648280773948483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rgbClr val="E7E6E6"/>
    </a:solidFill>
    <a:ln w="9525" cap="flat" cmpd="sng" algn="ctr">
      <a:solidFill>
        <a:srgbClr val="0070C0"/>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l">
              <a:defRPr sz="700"/>
            </a:pPr>
            <a:r>
              <a:rPr lang="en-GB" sz="700"/>
              <a:t>Pangani at Nyumba ya Mungu</a:t>
            </a:r>
          </a:p>
        </c:rich>
      </c:tx>
      <c:layout>
        <c:manualLayout>
          <c:xMode val="edge"/>
          <c:yMode val="edge"/>
          <c:x val="0.15543755061251921"/>
          <c:y val="4.0622884224779957E-2"/>
        </c:manualLayout>
      </c:layout>
      <c:overlay val="0"/>
    </c:title>
    <c:autoTitleDeleted val="0"/>
    <c:plotArea>
      <c:layout>
        <c:manualLayout>
          <c:layoutTarget val="inner"/>
          <c:xMode val="edge"/>
          <c:yMode val="edge"/>
          <c:x val="0.1428985850452904"/>
          <c:y val="5.6945234786828128E-2"/>
          <c:w val="0.80577723837151949"/>
          <c:h val="0.68727729705164953"/>
        </c:manualLayout>
      </c:layout>
      <c:areaChart>
        <c:grouping val="standard"/>
        <c:varyColors val="0"/>
        <c:ser>
          <c:idx val="0"/>
          <c:order val="0"/>
          <c:tx>
            <c:strRef>
              <c:f>Sheet4!$Z$2</c:f>
              <c:strCache>
                <c:ptCount val="1"/>
                <c:pt idx="0">
                  <c:v>Above Average</c:v>
                </c:pt>
              </c:strCache>
            </c:strRef>
          </c:tx>
          <c:spPr>
            <a:solidFill>
              <a:schemeClr val="accent1"/>
            </a:solidFill>
            <a:ln>
              <a:noFill/>
            </a:ln>
            <a:effectLst/>
          </c:spPr>
          <c:cat>
            <c:numRef>
              <c:f>Sheet4!$Y$3:$Y$14</c:f>
              <c:numCache>
                <c:formatCode>m/d/yyyy</c:formatCode>
                <c:ptCount val="12"/>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numCache>
            </c:numRef>
          </c:cat>
          <c:val>
            <c:numRef>
              <c:f>Sheet4!$Z$3:$Z$14</c:f>
              <c:numCache>
                <c:formatCode>General</c:formatCode>
                <c:ptCount val="12"/>
                <c:pt idx="0">
                  <c:v>32.305999999999997</c:v>
                </c:pt>
                <c:pt idx="1">
                  <c:v>25.509</c:v>
                </c:pt>
                <c:pt idx="2">
                  <c:v>33.880000000000003</c:v>
                </c:pt>
                <c:pt idx="3">
                  <c:v>32.854999999999997</c:v>
                </c:pt>
                <c:pt idx="4">
                  <c:v>33.58</c:v>
                </c:pt>
                <c:pt idx="5">
                  <c:v>20.466999999999999</c:v>
                </c:pt>
                <c:pt idx="6">
                  <c:v>21.363</c:v>
                </c:pt>
                <c:pt idx="7">
                  <c:v>50.652999999999999</c:v>
                </c:pt>
                <c:pt idx="8">
                  <c:v>51.247999999999998</c:v>
                </c:pt>
                <c:pt idx="9">
                  <c:v>31.513000000000002</c:v>
                </c:pt>
                <c:pt idx="10">
                  <c:v>31.829000000000001</c:v>
                </c:pt>
                <c:pt idx="11">
                  <c:v>35.779000000000003</c:v>
                </c:pt>
              </c:numCache>
            </c:numRef>
          </c:val>
          <c:extLst>
            <c:ext xmlns:c16="http://schemas.microsoft.com/office/drawing/2014/chart" uri="{C3380CC4-5D6E-409C-BE32-E72D297353CC}">
              <c16:uniqueId val="{00000000-A657-4BA2-812E-B25633A3497A}"/>
            </c:ext>
          </c:extLst>
        </c:ser>
        <c:ser>
          <c:idx val="1"/>
          <c:order val="1"/>
          <c:tx>
            <c:strRef>
              <c:f>Sheet4!$AA$2</c:f>
              <c:strCache>
                <c:ptCount val="1"/>
                <c:pt idx="0">
                  <c:v>Average</c:v>
                </c:pt>
              </c:strCache>
            </c:strRef>
          </c:tx>
          <c:spPr>
            <a:solidFill>
              <a:schemeClr val="accent2"/>
            </a:solidFill>
            <a:ln>
              <a:noFill/>
            </a:ln>
            <a:effectLst/>
          </c:spPr>
          <c:cat>
            <c:numRef>
              <c:f>Sheet4!$Y$3:$Y$14</c:f>
              <c:numCache>
                <c:formatCode>m/d/yyyy</c:formatCode>
                <c:ptCount val="12"/>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numCache>
            </c:numRef>
          </c:cat>
          <c:val>
            <c:numRef>
              <c:f>Sheet4!$AA$3:$AA$14</c:f>
              <c:numCache>
                <c:formatCode>General</c:formatCode>
                <c:ptCount val="12"/>
                <c:pt idx="0">
                  <c:v>17.472000000000001</c:v>
                </c:pt>
                <c:pt idx="1">
                  <c:v>21.332000000000001</c:v>
                </c:pt>
                <c:pt idx="2">
                  <c:v>20.98</c:v>
                </c:pt>
                <c:pt idx="3">
                  <c:v>22.064</c:v>
                </c:pt>
                <c:pt idx="4">
                  <c:v>23.263999999999999</c:v>
                </c:pt>
                <c:pt idx="5">
                  <c:v>18.443000000000001</c:v>
                </c:pt>
                <c:pt idx="6">
                  <c:v>17.282</c:v>
                </c:pt>
                <c:pt idx="7">
                  <c:v>20.661000000000001</c:v>
                </c:pt>
                <c:pt idx="8">
                  <c:v>19.785</c:v>
                </c:pt>
                <c:pt idx="9">
                  <c:v>24.315000000000001</c:v>
                </c:pt>
                <c:pt idx="10">
                  <c:v>25.940999999999999</c:v>
                </c:pt>
                <c:pt idx="11">
                  <c:v>23.574999999999999</c:v>
                </c:pt>
              </c:numCache>
            </c:numRef>
          </c:val>
          <c:extLst>
            <c:ext xmlns:c16="http://schemas.microsoft.com/office/drawing/2014/chart" uri="{C3380CC4-5D6E-409C-BE32-E72D297353CC}">
              <c16:uniqueId val="{00000001-A657-4BA2-812E-B25633A3497A}"/>
            </c:ext>
          </c:extLst>
        </c:ser>
        <c:ser>
          <c:idx val="2"/>
          <c:order val="2"/>
          <c:tx>
            <c:strRef>
              <c:f>Sheet4!$AB$2</c:f>
              <c:strCache>
                <c:ptCount val="1"/>
                <c:pt idx="0">
                  <c:v>Below Average</c:v>
                </c:pt>
              </c:strCache>
            </c:strRef>
          </c:tx>
          <c:spPr>
            <a:solidFill>
              <a:schemeClr val="accent3"/>
            </a:solidFill>
            <a:ln>
              <a:noFill/>
            </a:ln>
            <a:effectLst/>
          </c:spPr>
          <c:cat>
            <c:numRef>
              <c:f>Sheet4!$Y$3:$Y$14</c:f>
              <c:numCache>
                <c:formatCode>m/d/yyyy</c:formatCode>
                <c:ptCount val="12"/>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numCache>
            </c:numRef>
          </c:cat>
          <c:val>
            <c:numRef>
              <c:f>Sheet4!$AB$3:$AB$14</c:f>
              <c:numCache>
                <c:formatCode>General</c:formatCode>
                <c:ptCount val="12"/>
                <c:pt idx="0">
                  <c:v>14.981</c:v>
                </c:pt>
                <c:pt idx="1">
                  <c:v>15.177</c:v>
                </c:pt>
                <c:pt idx="2">
                  <c:v>15.576000000000001</c:v>
                </c:pt>
                <c:pt idx="3">
                  <c:v>15.256</c:v>
                </c:pt>
                <c:pt idx="4">
                  <c:v>17.234999999999999</c:v>
                </c:pt>
                <c:pt idx="5">
                  <c:v>15.378</c:v>
                </c:pt>
                <c:pt idx="6">
                  <c:v>10.592000000000001</c:v>
                </c:pt>
                <c:pt idx="7">
                  <c:v>13.292</c:v>
                </c:pt>
                <c:pt idx="8">
                  <c:v>14.763</c:v>
                </c:pt>
                <c:pt idx="9">
                  <c:v>15.055999999999999</c:v>
                </c:pt>
                <c:pt idx="10">
                  <c:v>15.798</c:v>
                </c:pt>
                <c:pt idx="11">
                  <c:v>14.99</c:v>
                </c:pt>
              </c:numCache>
            </c:numRef>
          </c:val>
          <c:extLst>
            <c:ext xmlns:c16="http://schemas.microsoft.com/office/drawing/2014/chart" uri="{C3380CC4-5D6E-409C-BE32-E72D297353CC}">
              <c16:uniqueId val="{00000002-A657-4BA2-812E-B25633A3497A}"/>
            </c:ext>
          </c:extLst>
        </c:ser>
        <c:ser>
          <c:idx val="3"/>
          <c:order val="3"/>
          <c:tx>
            <c:strRef>
              <c:f>Sheet4!$AC$2</c:f>
              <c:strCache>
                <c:ptCount val="1"/>
                <c:pt idx="0">
                  <c:v>Notably Low</c:v>
                </c:pt>
              </c:strCache>
            </c:strRef>
          </c:tx>
          <c:spPr>
            <a:solidFill>
              <a:schemeClr val="accent4"/>
            </a:solidFill>
            <a:ln>
              <a:noFill/>
            </a:ln>
            <a:effectLst/>
          </c:spPr>
          <c:cat>
            <c:numRef>
              <c:f>Sheet4!$Y$3:$Y$14</c:f>
              <c:numCache>
                <c:formatCode>m/d/yyyy</c:formatCode>
                <c:ptCount val="12"/>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numCache>
            </c:numRef>
          </c:cat>
          <c:val>
            <c:numRef>
              <c:f>Sheet4!$AC$3:$AC$14</c:f>
              <c:numCache>
                <c:formatCode>General</c:formatCode>
                <c:ptCount val="12"/>
                <c:pt idx="0">
                  <c:v>11.766999999999999</c:v>
                </c:pt>
                <c:pt idx="1">
                  <c:v>8.5009999999999994</c:v>
                </c:pt>
                <c:pt idx="2">
                  <c:v>10.553000000000001</c:v>
                </c:pt>
                <c:pt idx="3">
                  <c:v>12.97</c:v>
                </c:pt>
                <c:pt idx="4">
                  <c:v>14.227</c:v>
                </c:pt>
                <c:pt idx="5">
                  <c:v>9.0510000000000002</c:v>
                </c:pt>
                <c:pt idx="6">
                  <c:v>5.0199999999999996</c:v>
                </c:pt>
                <c:pt idx="7">
                  <c:v>6.9489999999999998</c:v>
                </c:pt>
                <c:pt idx="8">
                  <c:v>12.364000000000001</c:v>
                </c:pt>
                <c:pt idx="9">
                  <c:v>9.15</c:v>
                </c:pt>
                <c:pt idx="10">
                  <c:v>13.468999999999999</c:v>
                </c:pt>
                <c:pt idx="11">
                  <c:v>13.381</c:v>
                </c:pt>
              </c:numCache>
            </c:numRef>
          </c:val>
          <c:extLst>
            <c:ext xmlns:c16="http://schemas.microsoft.com/office/drawing/2014/chart" uri="{C3380CC4-5D6E-409C-BE32-E72D297353CC}">
              <c16:uniqueId val="{00000003-A657-4BA2-812E-B25633A3497A}"/>
            </c:ext>
          </c:extLst>
        </c:ser>
        <c:dLbls>
          <c:showLegendKey val="0"/>
          <c:showVal val="0"/>
          <c:showCatName val="0"/>
          <c:showSerName val="0"/>
          <c:showPercent val="0"/>
          <c:showBubbleSize val="0"/>
        </c:dLbls>
        <c:axId val="190283776"/>
        <c:axId val="193181312"/>
      </c:areaChart>
      <c:scatterChart>
        <c:scatterStyle val="smoothMarker"/>
        <c:varyColors val="0"/>
        <c:ser>
          <c:idx val="4"/>
          <c:order val="4"/>
          <c:tx>
            <c:strRef>
              <c:f>Sheet4!$AD$2</c:f>
              <c:strCache>
                <c:ptCount val="1"/>
                <c:pt idx="0">
                  <c:v>Monthly Average </c:v>
                </c:pt>
              </c:strCache>
            </c:strRef>
          </c:tx>
          <c:spPr>
            <a:ln w="3175" cap="rnd">
              <a:solidFill>
                <a:sysClr val="windowText" lastClr="000000"/>
              </a:solidFill>
              <a:round/>
            </a:ln>
            <a:effectLst/>
          </c:spPr>
          <c:marker>
            <c:symbol val="none"/>
          </c:marker>
          <c:xVal>
            <c:numRef>
              <c:f>Sheet4!$Y$3:$Y$14</c:f>
              <c:numCache>
                <c:formatCode>m/d/yyyy</c:formatCode>
                <c:ptCount val="12"/>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numCache>
            </c:numRef>
          </c:xVal>
          <c:yVal>
            <c:numRef>
              <c:f>Sheet4!$AD$3:$AD$14</c:f>
              <c:numCache>
                <c:formatCode>0.000</c:formatCode>
                <c:ptCount val="12"/>
                <c:pt idx="0">
                  <c:v>6.2389166666666656</c:v>
                </c:pt>
                <c:pt idx="1">
                  <c:v>45.238709677419351</c:v>
                </c:pt>
                <c:pt idx="2">
                  <c:v>61.220274193548399</c:v>
                </c:pt>
                <c:pt idx="3">
                  <c:v>55.335172413793117</c:v>
                </c:pt>
                <c:pt idx="4">
                  <c:v>36.297129032258049</c:v>
                </c:pt>
                <c:pt idx="5">
                  <c:v>81.542249999999967</c:v>
                </c:pt>
                <c:pt idx="6">
                  <c:v>135.5254516129032</c:v>
                </c:pt>
                <c:pt idx="7">
                  <c:v>59.639166666666668</c:v>
                </c:pt>
                <c:pt idx="8">
                  <c:v>37.583419354838689</c:v>
                </c:pt>
                <c:pt idx="9">
                  <c:v>32.631983870967751</c:v>
                </c:pt>
                <c:pt idx="10">
                  <c:v>22.312500000000021</c:v>
                </c:pt>
                <c:pt idx="11">
                  <c:v>27.075903225806467</c:v>
                </c:pt>
              </c:numCache>
            </c:numRef>
          </c:yVal>
          <c:smooth val="1"/>
          <c:extLst>
            <c:ext xmlns:c16="http://schemas.microsoft.com/office/drawing/2014/chart" uri="{C3380CC4-5D6E-409C-BE32-E72D297353CC}">
              <c16:uniqueId val="{00000004-A657-4BA2-812E-B25633A3497A}"/>
            </c:ext>
          </c:extLst>
        </c:ser>
        <c:dLbls>
          <c:showLegendKey val="0"/>
          <c:showVal val="0"/>
          <c:showCatName val="0"/>
          <c:showSerName val="0"/>
          <c:showPercent val="0"/>
          <c:showBubbleSize val="0"/>
        </c:dLbls>
        <c:axId val="190283776"/>
        <c:axId val="193181312"/>
      </c:scatterChart>
      <c:dateAx>
        <c:axId val="190283776"/>
        <c:scaling>
          <c:orientation val="minMax"/>
          <c:max val="45566"/>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Month</a:t>
                </a:r>
              </a:p>
            </c:rich>
          </c:tx>
          <c:overlay val="0"/>
          <c:spPr>
            <a:noFill/>
            <a:ln>
              <a:noFill/>
            </a:ln>
            <a:effectLst/>
          </c:spPr>
        </c:title>
        <c:numFmt formatCode="[$-409]mmmmm;@" sourceLinked="0"/>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93181312"/>
        <c:crosses val="autoZero"/>
        <c:auto val="1"/>
        <c:lblOffset val="100"/>
        <c:baseTimeUnit val="days"/>
        <c:majorUnit val="1"/>
        <c:majorTimeUnit val="months"/>
      </c:dateAx>
      <c:valAx>
        <c:axId val="193181312"/>
        <c:scaling>
          <c:orientation val="minMax"/>
          <c:max val="136"/>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Flow (m3/s)</a:t>
                </a:r>
              </a:p>
            </c:rich>
          </c:tx>
          <c:overlay val="0"/>
          <c:spPr>
            <a:noFill/>
            <a:ln>
              <a:noFill/>
            </a:ln>
            <a:effectLst/>
          </c:spPr>
        </c:title>
        <c:numFmt formatCode="General" sourceLinked="1"/>
        <c:majorTickMark val="out"/>
        <c:minorTickMark val="none"/>
        <c:tickLblPos val="nextTo"/>
        <c:spPr>
          <a:noFill/>
          <a:ln w="6350" cap="flat" cmpd="sng" algn="ctr">
            <a:solidFill>
              <a:sysClr val="windowText" lastClr="000000"/>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90283776"/>
        <c:crosses val="autoZero"/>
        <c:crossBetween val="between"/>
      </c:valAx>
      <c:spPr>
        <a:noFill/>
        <a:ln>
          <a:noFill/>
        </a:ln>
        <a:effectLst/>
      </c:spPr>
    </c:plotArea>
    <c:plotVisOnly val="1"/>
    <c:dispBlanksAs val="zero"/>
    <c:showDLblsOverMax val="0"/>
    <c:extLst/>
  </c:chart>
  <c:spPr>
    <a:solidFill>
      <a:srgbClr val="DFE1E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l">
              <a:defRPr sz="700"/>
            </a:pPr>
            <a:r>
              <a:rPr lang="en-GB" sz="700"/>
              <a:t>Pangani at Nyumba ya Mungu</a:t>
            </a:r>
          </a:p>
        </c:rich>
      </c:tx>
      <c:layout>
        <c:manualLayout>
          <c:xMode val="edge"/>
          <c:yMode val="edge"/>
          <c:x val="0.15543755061251921"/>
          <c:y val="4.0622884224779957E-2"/>
        </c:manualLayout>
      </c:layout>
      <c:overlay val="0"/>
    </c:title>
    <c:autoTitleDeleted val="0"/>
    <c:plotArea>
      <c:layout>
        <c:manualLayout>
          <c:layoutTarget val="inner"/>
          <c:xMode val="edge"/>
          <c:yMode val="edge"/>
          <c:x val="0.1428985850452904"/>
          <c:y val="5.6945234786828128E-2"/>
          <c:w val="0.80577723837151949"/>
          <c:h val="0.68727729705164953"/>
        </c:manualLayout>
      </c:layout>
      <c:areaChart>
        <c:grouping val="standard"/>
        <c:varyColors val="0"/>
        <c:ser>
          <c:idx val="0"/>
          <c:order val="0"/>
          <c:tx>
            <c:strRef>
              <c:f>Sheet4!$Z$2</c:f>
              <c:strCache>
                <c:ptCount val="1"/>
                <c:pt idx="0">
                  <c:v>Above Average</c:v>
                </c:pt>
              </c:strCache>
            </c:strRef>
          </c:tx>
          <c:spPr>
            <a:solidFill>
              <a:schemeClr val="accent1"/>
            </a:solidFill>
            <a:ln>
              <a:noFill/>
            </a:ln>
            <a:effectLst/>
          </c:spPr>
          <c:cat>
            <c:numRef>
              <c:f>Sheet4!$Y$3:$Y$14</c:f>
              <c:numCache>
                <c:formatCode>m/d/yyyy</c:formatCode>
                <c:ptCount val="12"/>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numCache>
            </c:numRef>
          </c:cat>
          <c:val>
            <c:numRef>
              <c:f>Sheet4!$Z$3:$Z$14</c:f>
              <c:numCache>
                <c:formatCode>General</c:formatCode>
                <c:ptCount val="12"/>
                <c:pt idx="0">
                  <c:v>32.305999999999997</c:v>
                </c:pt>
                <c:pt idx="1">
                  <c:v>25.509</c:v>
                </c:pt>
                <c:pt idx="2">
                  <c:v>33.880000000000003</c:v>
                </c:pt>
                <c:pt idx="3">
                  <c:v>32.854999999999997</c:v>
                </c:pt>
                <c:pt idx="4">
                  <c:v>33.58</c:v>
                </c:pt>
                <c:pt idx="5">
                  <c:v>20.466999999999999</c:v>
                </c:pt>
                <c:pt idx="6">
                  <c:v>21.363</c:v>
                </c:pt>
                <c:pt idx="7">
                  <c:v>50.652999999999999</c:v>
                </c:pt>
                <c:pt idx="8">
                  <c:v>51.247999999999998</c:v>
                </c:pt>
                <c:pt idx="9">
                  <c:v>31.513000000000002</c:v>
                </c:pt>
                <c:pt idx="10">
                  <c:v>31.829000000000001</c:v>
                </c:pt>
                <c:pt idx="11">
                  <c:v>35.779000000000003</c:v>
                </c:pt>
              </c:numCache>
            </c:numRef>
          </c:val>
          <c:extLst>
            <c:ext xmlns:c16="http://schemas.microsoft.com/office/drawing/2014/chart" uri="{C3380CC4-5D6E-409C-BE32-E72D297353CC}">
              <c16:uniqueId val="{00000000-A657-4BA2-812E-B25633A3497A}"/>
            </c:ext>
          </c:extLst>
        </c:ser>
        <c:ser>
          <c:idx val="1"/>
          <c:order val="1"/>
          <c:tx>
            <c:strRef>
              <c:f>Sheet4!$AA$2</c:f>
              <c:strCache>
                <c:ptCount val="1"/>
                <c:pt idx="0">
                  <c:v>Average</c:v>
                </c:pt>
              </c:strCache>
            </c:strRef>
          </c:tx>
          <c:spPr>
            <a:solidFill>
              <a:schemeClr val="accent2"/>
            </a:solidFill>
            <a:ln>
              <a:noFill/>
            </a:ln>
            <a:effectLst/>
          </c:spPr>
          <c:cat>
            <c:numRef>
              <c:f>Sheet4!$Y$3:$Y$14</c:f>
              <c:numCache>
                <c:formatCode>m/d/yyyy</c:formatCode>
                <c:ptCount val="12"/>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numCache>
            </c:numRef>
          </c:cat>
          <c:val>
            <c:numRef>
              <c:f>Sheet4!$AA$3:$AA$14</c:f>
              <c:numCache>
                <c:formatCode>General</c:formatCode>
                <c:ptCount val="12"/>
                <c:pt idx="0">
                  <c:v>17.472000000000001</c:v>
                </c:pt>
                <c:pt idx="1">
                  <c:v>21.332000000000001</c:v>
                </c:pt>
                <c:pt idx="2">
                  <c:v>20.98</c:v>
                </c:pt>
                <c:pt idx="3">
                  <c:v>22.064</c:v>
                </c:pt>
                <c:pt idx="4">
                  <c:v>23.263999999999999</c:v>
                </c:pt>
                <c:pt idx="5">
                  <c:v>18.443000000000001</c:v>
                </c:pt>
                <c:pt idx="6">
                  <c:v>17.282</c:v>
                </c:pt>
                <c:pt idx="7">
                  <c:v>20.661000000000001</c:v>
                </c:pt>
                <c:pt idx="8">
                  <c:v>19.785</c:v>
                </c:pt>
                <c:pt idx="9">
                  <c:v>24.315000000000001</c:v>
                </c:pt>
                <c:pt idx="10">
                  <c:v>25.940999999999999</c:v>
                </c:pt>
                <c:pt idx="11">
                  <c:v>23.574999999999999</c:v>
                </c:pt>
              </c:numCache>
            </c:numRef>
          </c:val>
          <c:extLst>
            <c:ext xmlns:c16="http://schemas.microsoft.com/office/drawing/2014/chart" uri="{C3380CC4-5D6E-409C-BE32-E72D297353CC}">
              <c16:uniqueId val="{00000001-A657-4BA2-812E-B25633A3497A}"/>
            </c:ext>
          </c:extLst>
        </c:ser>
        <c:ser>
          <c:idx val="2"/>
          <c:order val="2"/>
          <c:tx>
            <c:strRef>
              <c:f>Sheet4!$AB$2</c:f>
              <c:strCache>
                <c:ptCount val="1"/>
                <c:pt idx="0">
                  <c:v>Below Average</c:v>
                </c:pt>
              </c:strCache>
            </c:strRef>
          </c:tx>
          <c:spPr>
            <a:solidFill>
              <a:schemeClr val="accent3"/>
            </a:solidFill>
            <a:ln>
              <a:noFill/>
            </a:ln>
            <a:effectLst/>
          </c:spPr>
          <c:cat>
            <c:numRef>
              <c:f>Sheet4!$Y$3:$Y$14</c:f>
              <c:numCache>
                <c:formatCode>m/d/yyyy</c:formatCode>
                <c:ptCount val="12"/>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numCache>
            </c:numRef>
          </c:cat>
          <c:val>
            <c:numRef>
              <c:f>Sheet4!$AB$3:$AB$14</c:f>
              <c:numCache>
                <c:formatCode>General</c:formatCode>
                <c:ptCount val="12"/>
                <c:pt idx="0">
                  <c:v>14.981</c:v>
                </c:pt>
                <c:pt idx="1">
                  <c:v>15.177</c:v>
                </c:pt>
                <c:pt idx="2">
                  <c:v>15.576000000000001</c:v>
                </c:pt>
                <c:pt idx="3">
                  <c:v>15.256</c:v>
                </c:pt>
                <c:pt idx="4">
                  <c:v>17.234999999999999</c:v>
                </c:pt>
                <c:pt idx="5">
                  <c:v>15.378</c:v>
                </c:pt>
                <c:pt idx="6">
                  <c:v>10.592000000000001</c:v>
                </c:pt>
                <c:pt idx="7">
                  <c:v>13.292</c:v>
                </c:pt>
                <c:pt idx="8">
                  <c:v>14.763</c:v>
                </c:pt>
                <c:pt idx="9">
                  <c:v>15.055999999999999</c:v>
                </c:pt>
                <c:pt idx="10">
                  <c:v>15.798</c:v>
                </c:pt>
                <c:pt idx="11">
                  <c:v>14.99</c:v>
                </c:pt>
              </c:numCache>
            </c:numRef>
          </c:val>
          <c:extLst>
            <c:ext xmlns:c16="http://schemas.microsoft.com/office/drawing/2014/chart" uri="{C3380CC4-5D6E-409C-BE32-E72D297353CC}">
              <c16:uniqueId val="{00000002-A657-4BA2-812E-B25633A3497A}"/>
            </c:ext>
          </c:extLst>
        </c:ser>
        <c:ser>
          <c:idx val="3"/>
          <c:order val="3"/>
          <c:tx>
            <c:strRef>
              <c:f>Sheet4!$AC$2</c:f>
              <c:strCache>
                <c:ptCount val="1"/>
                <c:pt idx="0">
                  <c:v>Notably Low</c:v>
                </c:pt>
              </c:strCache>
            </c:strRef>
          </c:tx>
          <c:spPr>
            <a:solidFill>
              <a:schemeClr val="accent4"/>
            </a:solidFill>
            <a:ln>
              <a:noFill/>
            </a:ln>
            <a:effectLst/>
          </c:spPr>
          <c:cat>
            <c:numRef>
              <c:f>Sheet4!$Y$3:$Y$14</c:f>
              <c:numCache>
                <c:formatCode>m/d/yyyy</c:formatCode>
                <c:ptCount val="12"/>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numCache>
            </c:numRef>
          </c:cat>
          <c:val>
            <c:numRef>
              <c:f>Sheet4!$AC$3:$AC$14</c:f>
              <c:numCache>
                <c:formatCode>General</c:formatCode>
                <c:ptCount val="12"/>
                <c:pt idx="0">
                  <c:v>11.766999999999999</c:v>
                </c:pt>
                <c:pt idx="1">
                  <c:v>8.5009999999999994</c:v>
                </c:pt>
                <c:pt idx="2">
                  <c:v>10.553000000000001</c:v>
                </c:pt>
                <c:pt idx="3">
                  <c:v>12.97</c:v>
                </c:pt>
                <c:pt idx="4">
                  <c:v>14.227</c:v>
                </c:pt>
                <c:pt idx="5">
                  <c:v>9.0510000000000002</c:v>
                </c:pt>
                <c:pt idx="6">
                  <c:v>5.0199999999999996</c:v>
                </c:pt>
                <c:pt idx="7">
                  <c:v>6.9489999999999998</c:v>
                </c:pt>
                <c:pt idx="8">
                  <c:v>12.364000000000001</c:v>
                </c:pt>
                <c:pt idx="9">
                  <c:v>9.15</c:v>
                </c:pt>
                <c:pt idx="10">
                  <c:v>13.468999999999999</c:v>
                </c:pt>
                <c:pt idx="11">
                  <c:v>13.381</c:v>
                </c:pt>
              </c:numCache>
            </c:numRef>
          </c:val>
          <c:extLst>
            <c:ext xmlns:c16="http://schemas.microsoft.com/office/drawing/2014/chart" uri="{C3380CC4-5D6E-409C-BE32-E72D297353CC}">
              <c16:uniqueId val="{00000003-A657-4BA2-812E-B25633A3497A}"/>
            </c:ext>
          </c:extLst>
        </c:ser>
        <c:dLbls>
          <c:showLegendKey val="0"/>
          <c:showVal val="0"/>
          <c:showCatName val="0"/>
          <c:showSerName val="0"/>
          <c:showPercent val="0"/>
          <c:showBubbleSize val="0"/>
        </c:dLbls>
        <c:axId val="190283776"/>
        <c:axId val="193181312"/>
      </c:areaChart>
      <c:scatterChart>
        <c:scatterStyle val="smoothMarker"/>
        <c:varyColors val="0"/>
        <c:ser>
          <c:idx val="4"/>
          <c:order val="4"/>
          <c:tx>
            <c:strRef>
              <c:f>Sheet4!$AD$2</c:f>
              <c:strCache>
                <c:ptCount val="1"/>
                <c:pt idx="0">
                  <c:v>Monthly Average </c:v>
                </c:pt>
              </c:strCache>
            </c:strRef>
          </c:tx>
          <c:spPr>
            <a:ln w="3175" cap="rnd">
              <a:solidFill>
                <a:sysClr val="windowText" lastClr="000000"/>
              </a:solidFill>
              <a:round/>
            </a:ln>
            <a:effectLst/>
          </c:spPr>
          <c:marker>
            <c:symbol val="none"/>
          </c:marker>
          <c:xVal>
            <c:numRef>
              <c:f>Sheet4!$Y$3:$Y$14</c:f>
              <c:numCache>
                <c:formatCode>m/d/yyyy</c:formatCode>
                <c:ptCount val="12"/>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numCache>
            </c:numRef>
          </c:xVal>
          <c:yVal>
            <c:numRef>
              <c:f>Sheet4!$AD$3:$AD$14</c:f>
              <c:numCache>
                <c:formatCode>0.000</c:formatCode>
                <c:ptCount val="12"/>
                <c:pt idx="0">
                  <c:v>6.2389166666666656</c:v>
                </c:pt>
                <c:pt idx="1">
                  <c:v>45.238709677419351</c:v>
                </c:pt>
                <c:pt idx="2">
                  <c:v>61.220274193548399</c:v>
                </c:pt>
                <c:pt idx="3">
                  <c:v>55.335172413793117</c:v>
                </c:pt>
                <c:pt idx="4">
                  <c:v>36.297129032258049</c:v>
                </c:pt>
                <c:pt idx="5">
                  <c:v>81.542249999999967</c:v>
                </c:pt>
                <c:pt idx="6">
                  <c:v>135.5254516129032</c:v>
                </c:pt>
                <c:pt idx="7">
                  <c:v>59.639166666666668</c:v>
                </c:pt>
                <c:pt idx="8">
                  <c:v>37.583419354838689</c:v>
                </c:pt>
                <c:pt idx="9">
                  <c:v>32.631983870967751</c:v>
                </c:pt>
                <c:pt idx="10">
                  <c:v>22.312500000000021</c:v>
                </c:pt>
                <c:pt idx="11">
                  <c:v>27.075903225806467</c:v>
                </c:pt>
              </c:numCache>
            </c:numRef>
          </c:yVal>
          <c:smooth val="1"/>
          <c:extLst>
            <c:ext xmlns:c16="http://schemas.microsoft.com/office/drawing/2014/chart" uri="{C3380CC4-5D6E-409C-BE32-E72D297353CC}">
              <c16:uniqueId val="{00000004-A657-4BA2-812E-B25633A3497A}"/>
            </c:ext>
          </c:extLst>
        </c:ser>
        <c:dLbls>
          <c:showLegendKey val="0"/>
          <c:showVal val="0"/>
          <c:showCatName val="0"/>
          <c:showSerName val="0"/>
          <c:showPercent val="0"/>
          <c:showBubbleSize val="0"/>
        </c:dLbls>
        <c:axId val="190283776"/>
        <c:axId val="193181312"/>
      </c:scatterChart>
      <c:dateAx>
        <c:axId val="190283776"/>
        <c:scaling>
          <c:orientation val="minMax"/>
          <c:max val="45566"/>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Month</a:t>
                </a:r>
              </a:p>
            </c:rich>
          </c:tx>
          <c:overlay val="0"/>
          <c:spPr>
            <a:noFill/>
            <a:ln>
              <a:noFill/>
            </a:ln>
            <a:effectLst/>
          </c:spPr>
        </c:title>
        <c:numFmt formatCode="[$-409]mmmmm;@" sourceLinked="0"/>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93181312"/>
        <c:crosses val="autoZero"/>
        <c:auto val="1"/>
        <c:lblOffset val="100"/>
        <c:baseTimeUnit val="days"/>
        <c:majorUnit val="1"/>
        <c:majorTimeUnit val="months"/>
      </c:dateAx>
      <c:valAx>
        <c:axId val="193181312"/>
        <c:scaling>
          <c:orientation val="minMax"/>
          <c:max val="136"/>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Flow (m3/s)</a:t>
                </a:r>
              </a:p>
            </c:rich>
          </c:tx>
          <c:overlay val="0"/>
          <c:spPr>
            <a:noFill/>
            <a:ln>
              <a:noFill/>
            </a:ln>
            <a:effectLst/>
          </c:spPr>
        </c:title>
        <c:numFmt formatCode="General" sourceLinked="1"/>
        <c:majorTickMark val="out"/>
        <c:minorTickMark val="none"/>
        <c:tickLblPos val="nextTo"/>
        <c:spPr>
          <a:noFill/>
          <a:ln w="6350" cap="flat" cmpd="sng" algn="ctr">
            <a:solidFill>
              <a:sysClr val="windowText" lastClr="000000"/>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90283776"/>
        <c:crosses val="autoZero"/>
        <c:crossBetween val="between"/>
      </c:valAx>
      <c:spPr>
        <a:noFill/>
        <a:ln>
          <a:noFill/>
        </a:ln>
        <a:effectLst/>
      </c:spPr>
    </c:plotArea>
    <c:plotVisOnly val="1"/>
    <c:dispBlanksAs val="zero"/>
    <c:showDLblsOverMax val="0"/>
    <c:extLst/>
  </c:chart>
  <c:spPr>
    <a:solidFill>
      <a:srgbClr val="DFE1E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700"/>
            </a:pPr>
            <a:r>
              <a:rPr lang="en-GB" sz="700"/>
              <a:t>Pangani at Korogwe</a:t>
            </a:r>
          </a:p>
        </c:rich>
      </c:tx>
      <c:layout>
        <c:manualLayout>
          <c:xMode val="edge"/>
          <c:yMode val="edge"/>
          <c:x val="0.15360665310094668"/>
          <c:y val="3.3852403520649964E-2"/>
        </c:manualLayout>
      </c:layout>
      <c:overlay val="0"/>
    </c:title>
    <c:autoTitleDeleted val="0"/>
    <c:plotArea>
      <c:layout>
        <c:manualLayout>
          <c:layoutTarget val="inner"/>
          <c:xMode val="edge"/>
          <c:yMode val="edge"/>
          <c:x val="0.1428985850452904"/>
          <c:y val="2.8278299366920029E-2"/>
          <c:w val="0.80577723837151949"/>
          <c:h val="0.71594430039923007"/>
        </c:manualLayout>
      </c:layout>
      <c:areaChart>
        <c:grouping val="standard"/>
        <c:varyColors val="0"/>
        <c:ser>
          <c:idx val="0"/>
          <c:order val="0"/>
          <c:tx>
            <c:strRef>
              <c:f>Sheet3!$Z$2</c:f>
              <c:strCache>
                <c:ptCount val="1"/>
                <c:pt idx="0">
                  <c:v>90 percentile</c:v>
                </c:pt>
              </c:strCache>
            </c:strRef>
          </c:tx>
          <c:spPr>
            <a:solidFill>
              <a:schemeClr val="accent1"/>
            </a:solidFill>
            <a:ln>
              <a:noFill/>
            </a:ln>
            <a:effectLst/>
          </c:spPr>
          <c:cat>
            <c:numRef>
              <c:f>Sheet3!$Y$3:$Y$14</c:f>
              <c:numCache>
                <c:formatCode>m/d/yyyy</c:formatCode>
                <c:ptCount val="12"/>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numCache>
            </c:numRef>
          </c:cat>
          <c:val>
            <c:numRef>
              <c:f>Sheet3!$Z$3:$Z$14</c:f>
              <c:numCache>
                <c:formatCode>General</c:formatCode>
                <c:ptCount val="12"/>
                <c:pt idx="0">
                  <c:v>25.991</c:v>
                </c:pt>
                <c:pt idx="1">
                  <c:v>25.942</c:v>
                </c:pt>
                <c:pt idx="2">
                  <c:v>34.069000000000003</c:v>
                </c:pt>
                <c:pt idx="3">
                  <c:v>28.844000000000001</c:v>
                </c:pt>
                <c:pt idx="4">
                  <c:v>24.486000000000001</c:v>
                </c:pt>
                <c:pt idx="5">
                  <c:v>40.073999999999998</c:v>
                </c:pt>
                <c:pt idx="6">
                  <c:v>62.070999999999998</c:v>
                </c:pt>
                <c:pt idx="7">
                  <c:v>18.370999999999999</c:v>
                </c:pt>
                <c:pt idx="8">
                  <c:v>23.914000000000001</c:v>
                </c:pt>
                <c:pt idx="9">
                  <c:v>23.96</c:v>
                </c:pt>
                <c:pt idx="10">
                  <c:v>23.143999999999998</c:v>
                </c:pt>
                <c:pt idx="11">
                  <c:v>22.408999999999999</c:v>
                </c:pt>
              </c:numCache>
            </c:numRef>
          </c:val>
          <c:extLst>
            <c:ext xmlns:c16="http://schemas.microsoft.com/office/drawing/2014/chart" uri="{C3380CC4-5D6E-409C-BE32-E72D297353CC}">
              <c16:uniqueId val="{00000000-C2DF-4ED1-8BE3-21775CB4095B}"/>
            </c:ext>
          </c:extLst>
        </c:ser>
        <c:ser>
          <c:idx val="1"/>
          <c:order val="1"/>
          <c:tx>
            <c:strRef>
              <c:f>Sheet3!$AA$2</c:f>
              <c:strCache>
                <c:ptCount val="1"/>
                <c:pt idx="0">
                  <c:v>70 percentile</c:v>
                </c:pt>
              </c:strCache>
            </c:strRef>
          </c:tx>
          <c:spPr>
            <a:solidFill>
              <a:schemeClr val="accent2"/>
            </a:solidFill>
            <a:ln>
              <a:noFill/>
            </a:ln>
            <a:effectLst/>
          </c:spPr>
          <c:cat>
            <c:numRef>
              <c:f>Sheet3!$Y$3:$Y$14</c:f>
              <c:numCache>
                <c:formatCode>m/d/yyyy</c:formatCode>
                <c:ptCount val="12"/>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numCache>
            </c:numRef>
          </c:cat>
          <c:val>
            <c:numRef>
              <c:f>Sheet3!$AA$3:$AA$14</c:f>
              <c:numCache>
                <c:formatCode>General</c:formatCode>
                <c:ptCount val="12"/>
                <c:pt idx="0">
                  <c:v>19.204999999999998</c:v>
                </c:pt>
                <c:pt idx="1">
                  <c:v>16.073</c:v>
                </c:pt>
                <c:pt idx="2">
                  <c:v>21.908999999999999</c:v>
                </c:pt>
                <c:pt idx="3">
                  <c:v>16.928000000000001</c:v>
                </c:pt>
                <c:pt idx="4">
                  <c:v>15.382999999999999</c:v>
                </c:pt>
                <c:pt idx="5">
                  <c:v>26.209</c:v>
                </c:pt>
                <c:pt idx="6">
                  <c:v>35.491</c:v>
                </c:pt>
                <c:pt idx="7">
                  <c:v>15.449</c:v>
                </c:pt>
                <c:pt idx="8">
                  <c:v>12.855</c:v>
                </c:pt>
                <c:pt idx="9">
                  <c:v>12.973000000000001</c:v>
                </c:pt>
                <c:pt idx="10">
                  <c:v>11.648999999999999</c:v>
                </c:pt>
                <c:pt idx="11">
                  <c:v>18.273</c:v>
                </c:pt>
              </c:numCache>
            </c:numRef>
          </c:val>
          <c:extLst>
            <c:ext xmlns:c16="http://schemas.microsoft.com/office/drawing/2014/chart" uri="{C3380CC4-5D6E-409C-BE32-E72D297353CC}">
              <c16:uniqueId val="{00000001-C2DF-4ED1-8BE3-21775CB4095B}"/>
            </c:ext>
          </c:extLst>
        </c:ser>
        <c:ser>
          <c:idx val="2"/>
          <c:order val="2"/>
          <c:tx>
            <c:strRef>
              <c:f>Sheet3!$AB$2</c:f>
              <c:strCache>
                <c:ptCount val="1"/>
                <c:pt idx="0">
                  <c:v>30 percentile</c:v>
                </c:pt>
              </c:strCache>
            </c:strRef>
          </c:tx>
          <c:spPr>
            <a:solidFill>
              <a:schemeClr val="accent3"/>
            </a:solidFill>
            <a:ln>
              <a:noFill/>
            </a:ln>
            <a:effectLst/>
          </c:spPr>
          <c:cat>
            <c:numRef>
              <c:f>Sheet3!$Y$3:$Y$14</c:f>
              <c:numCache>
                <c:formatCode>m/d/yyyy</c:formatCode>
                <c:ptCount val="12"/>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numCache>
            </c:numRef>
          </c:cat>
          <c:val>
            <c:numRef>
              <c:f>Sheet3!$AB$3:$AB$14</c:f>
              <c:numCache>
                <c:formatCode>General</c:formatCode>
                <c:ptCount val="12"/>
                <c:pt idx="0">
                  <c:v>8.827</c:v>
                </c:pt>
                <c:pt idx="1">
                  <c:v>8.2870000000000008</c:v>
                </c:pt>
                <c:pt idx="2">
                  <c:v>10.042</c:v>
                </c:pt>
                <c:pt idx="3">
                  <c:v>8.7850000000000001</c:v>
                </c:pt>
                <c:pt idx="4">
                  <c:v>10.433999999999999</c:v>
                </c:pt>
                <c:pt idx="5">
                  <c:v>17.029</c:v>
                </c:pt>
                <c:pt idx="6">
                  <c:v>17.777000000000001</c:v>
                </c:pt>
                <c:pt idx="7">
                  <c:v>11.509</c:v>
                </c:pt>
                <c:pt idx="8">
                  <c:v>8.5939999999999994</c:v>
                </c:pt>
                <c:pt idx="9">
                  <c:v>8.4410000000000007</c:v>
                </c:pt>
                <c:pt idx="10">
                  <c:v>8.3279999999999994</c:v>
                </c:pt>
                <c:pt idx="11">
                  <c:v>8.1739999999999995</c:v>
                </c:pt>
              </c:numCache>
            </c:numRef>
          </c:val>
          <c:extLst>
            <c:ext xmlns:c16="http://schemas.microsoft.com/office/drawing/2014/chart" uri="{C3380CC4-5D6E-409C-BE32-E72D297353CC}">
              <c16:uniqueId val="{00000002-C2DF-4ED1-8BE3-21775CB4095B}"/>
            </c:ext>
          </c:extLst>
        </c:ser>
        <c:ser>
          <c:idx val="3"/>
          <c:order val="3"/>
          <c:tx>
            <c:strRef>
              <c:f>Sheet3!$AC$2</c:f>
              <c:strCache>
                <c:ptCount val="1"/>
                <c:pt idx="0">
                  <c:v>5 percentile</c:v>
                </c:pt>
              </c:strCache>
            </c:strRef>
          </c:tx>
          <c:spPr>
            <a:solidFill>
              <a:schemeClr val="accent4"/>
            </a:solidFill>
            <a:ln>
              <a:noFill/>
            </a:ln>
            <a:effectLst/>
          </c:spPr>
          <c:cat>
            <c:numRef>
              <c:f>Sheet3!$Y$3:$Y$14</c:f>
              <c:numCache>
                <c:formatCode>m/d/yyyy</c:formatCode>
                <c:ptCount val="12"/>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numCache>
            </c:numRef>
          </c:cat>
          <c:val>
            <c:numRef>
              <c:f>Sheet3!$AC$3:$AC$14</c:f>
              <c:numCache>
                <c:formatCode>General</c:formatCode>
                <c:ptCount val="12"/>
                <c:pt idx="0">
                  <c:v>6.5110000000000001</c:v>
                </c:pt>
                <c:pt idx="1">
                  <c:v>5.992</c:v>
                </c:pt>
                <c:pt idx="2">
                  <c:v>7.1550000000000002</c:v>
                </c:pt>
                <c:pt idx="3">
                  <c:v>6.7809999999999997</c:v>
                </c:pt>
                <c:pt idx="4">
                  <c:v>7.516</c:v>
                </c:pt>
                <c:pt idx="5">
                  <c:v>10.31</c:v>
                </c:pt>
                <c:pt idx="6">
                  <c:v>10.599</c:v>
                </c:pt>
                <c:pt idx="7">
                  <c:v>8.6530000000000005</c:v>
                </c:pt>
                <c:pt idx="8">
                  <c:v>5.87</c:v>
                </c:pt>
                <c:pt idx="9">
                  <c:v>5.0209999999999999</c:v>
                </c:pt>
                <c:pt idx="10">
                  <c:v>5.8860000000000001</c:v>
                </c:pt>
                <c:pt idx="11">
                  <c:v>5.8369999999999997</c:v>
                </c:pt>
              </c:numCache>
            </c:numRef>
          </c:val>
          <c:extLst>
            <c:ext xmlns:c16="http://schemas.microsoft.com/office/drawing/2014/chart" uri="{C3380CC4-5D6E-409C-BE32-E72D297353CC}">
              <c16:uniqueId val="{00000003-C2DF-4ED1-8BE3-21775CB4095B}"/>
            </c:ext>
          </c:extLst>
        </c:ser>
        <c:dLbls>
          <c:showLegendKey val="0"/>
          <c:showVal val="0"/>
          <c:showCatName val="0"/>
          <c:showSerName val="0"/>
          <c:showPercent val="0"/>
          <c:showBubbleSize val="0"/>
        </c:dLbls>
        <c:axId val="190283776"/>
        <c:axId val="193181312"/>
      </c:areaChart>
      <c:scatterChart>
        <c:scatterStyle val="smoothMarker"/>
        <c:varyColors val="0"/>
        <c:ser>
          <c:idx val="4"/>
          <c:order val="4"/>
          <c:tx>
            <c:strRef>
              <c:f>Sheet3!$AD$2</c:f>
              <c:strCache>
                <c:ptCount val="1"/>
                <c:pt idx="0">
                  <c:v>Timeseries</c:v>
                </c:pt>
              </c:strCache>
            </c:strRef>
          </c:tx>
          <c:spPr>
            <a:ln w="3175" cap="rnd">
              <a:solidFill>
                <a:sysClr val="windowText" lastClr="000000"/>
              </a:solidFill>
              <a:round/>
            </a:ln>
            <a:effectLst/>
          </c:spPr>
          <c:marker>
            <c:symbol val="none"/>
          </c:marker>
          <c:xVal>
            <c:numRef>
              <c:f>Sheet3!$Y$3:$Y$14</c:f>
              <c:numCache>
                <c:formatCode>m/d/yyyy</c:formatCode>
                <c:ptCount val="12"/>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numCache>
            </c:numRef>
          </c:xVal>
          <c:yVal>
            <c:numRef>
              <c:f>Sheet3!$AD$3:$AD$14</c:f>
              <c:numCache>
                <c:formatCode>0.000</c:formatCode>
                <c:ptCount val="12"/>
                <c:pt idx="0">
                  <c:v>58.589223259140844</c:v>
                </c:pt>
                <c:pt idx="1">
                  <c:v>29.629892473118289</c:v>
                </c:pt>
                <c:pt idx="2">
                  <c:v>79.336892473118283</c:v>
                </c:pt>
                <c:pt idx="3">
                  <c:v>63.082137931034502</c:v>
                </c:pt>
                <c:pt idx="4">
                  <c:v>41.080752585651311</c:v>
                </c:pt>
                <c:pt idx="5">
                  <c:v>66.525376915472776</c:v>
                </c:pt>
                <c:pt idx="6">
                  <c:v>114.1007967750373</c:v>
                </c:pt>
                <c:pt idx="7">
                  <c:v>101.06071183129123</c:v>
                </c:pt>
                <c:pt idx="8">
                  <c:v>46.999041364726956</c:v>
                </c:pt>
                <c:pt idx="9">
                  <c:v>32.047244679656259</c:v>
                </c:pt>
                <c:pt idx="10">
                  <c:v>28.63757477149473</c:v>
                </c:pt>
                <c:pt idx="11">
                  <c:v>21.426515190308994</c:v>
                </c:pt>
              </c:numCache>
            </c:numRef>
          </c:yVal>
          <c:smooth val="1"/>
          <c:extLst>
            <c:ext xmlns:c16="http://schemas.microsoft.com/office/drawing/2014/chart" uri="{C3380CC4-5D6E-409C-BE32-E72D297353CC}">
              <c16:uniqueId val="{00000004-C2DF-4ED1-8BE3-21775CB4095B}"/>
            </c:ext>
          </c:extLst>
        </c:ser>
        <c:dLbls>
          <c:showLegendKey val="0"/>
          <c:showVal val="0"/>
          <c:showCatName val="0"/>
          <c:showSerName val="0"/>
          <c:showPercent val="0"/>
          <c:showBubbleSize val="0"/>
        </c:dLbls>
        <c:axId val="190283776"/>
        <c:axId val="193181312"/>
      </c:scatterChart>
      <c:dateAx>
        <c:axId val="190283776"/>
        <c:scaling>
          <c:orientation val="minMax"/>
          <c:max val="45571"/>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Month</a:t>
                </a:r>
              </a:p>
            </c:rich>
          </c:tx>
          <c:overlay val="0"/>
          <c:spPr>
            <a:noFill/>
            <a:ln>
              <a:noFill/>
            </a:ln>
            <a:effectLst/>
          </c:spPr>
        </c:title>
        <c:numFmt formatCode="[$-409]mmmmm;@" sourceLinked="0"/>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93181312"/>
        <c:crosses val="autoZero"/>
        <c:auto val="1"/>
        <c:lblOffset val="100"/>
        <c:baseTimeUnit val="days"/>
        <c:majorUnit val="1"/>
        <c:majorTimeUnit val="months"/>
      </c:dateAx>
      <c:valAx>
        <c:axId val="193181312"/>
        <c:scaling>
          <c:orientation val="minMax"/>
          <c:max val="12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Flow (m3/s)</a:t>
                </a:r>
              </a:p>
            </c:rich>
          </c:tx>
          <c:overlay val="0"/>
          <c:spPr>
            <a:noFill/>
            <a:ln>
              <a:noFill/>
            </a:ln>
            <a:effectLst/>
          </c:spPr>
        </c:title>
        <c:numFmt formatCode="General" sourceLinked="1"/>
        <c:majorTickMark val="out"/>
        <c:minorTickMark val="none"/>
        <c:tickLblPos val="nextTo"/>
        <c:spPr>
          <a:noFill/>
          <a:ln w="6350" cap="flat" cmpd="sng" algn="ctr">
            <a:solidFill>
              <a:sysClr val="windowText" lastClr="000000"/>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90283776"/>
        <c:crosses val="autoZero"/>
        <c:crossBetween val="between"/>
      </c:valAx>
      <c:spPr>
        <a:noFill/>
        <a:ln>
          <a:noFill/>
        </a:ln>
        <a:effectLst/>
      </c:spPr>
    </c:plotArea>
    <c:plotVisOnly val="1"/>
    <c:dispBlanksAs val="zero"/>
    <c:showDLblsOverMax val="0"/>
    <c:extLst/>
  </c:chart>
  <c:spPr>
    <a:solidFill>
      <a:srgbClr val="DFE1E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700"/>
            </a:pPr>
            <a:r>
              <a:rPr lang="en-GB" sz="700"/>
              <a:t>Pangani at Korogwe</a:t>
            </a:r>
          </a:p>
        </c:rich>
      </c:tx>
      <c:layout>
        <c:manualLayout>
          <c:xMode val="edge"/>
          <c:yMode val="edge"/>
          <c:x val="0.15360665310094668"/>
          <c:y val="3.3852403520649964E-2"/>
        </c:manualLayout>
      </c:layout>
      <c:overlay val="0"/>
    </c:title>
    <c:autoTitleDeleted val="0"/>
    <c:plotArea>
      <c:layout>
        <c:manualLayout>
          <c:layoutTarget val="inner"/>
          <c:xMode val="edge"/>
          <c:yMode val="edge"/>
          <c:x val="0.1428985850452904"/>
          <c:y val="2.8278299366920029E-2"/>
          <c:w val="0.80577723837151949"/>
          <c:h val="0.71594430039923007"/>
        </c:manualLayout>
      </c:layout>
      <c:areaChart>
        <c:grouping val="standard"/>
        <c:varyColors val="0"/>
        <c:ser>
          <c:idx val="0"/>
          <c:order val="0"/>
          <c:tx>
            <c:strRef>
              <c:f>Sheet3!$Z$2</c:f>
              <c:strCache>
                <c:ptCount val="1"/>
                <c:pt idx="0">
                  <c:v>90 percentile</c:v>
                </c:pt>
              </c:strCache>
            </c:strRef>
          </c:tx>
          <c:spPr>
            <a:solidFill>
              <a:schemeClr val="accent1"/>
            </a:solidFill>
            <a:ln>
              <a:noFill/>
            </a:ln>
            <a:effectLst/>
          </c:spPr>
          <c:cat>
            <c:numRef>
              <c:f>Sheet3!$Y$3:$Y$14</c:f>
              <c:numCache>
                <c:formatCode>m/d/yyyy</c:formatCode>
                <c:ptCount val="12"/>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numCache>
            </c:numRef>
          </c:cat>
          <c:val>
            <c:numRef>
              <c:f>Sheet3!$Z$3:$Z$14</c:f>
              <c:numCache>
                <c:formatCode>General</c:formatCode>
                <c:ptCount val="12"/>
                <c:pt idx="0">
                  <c:v>25.991</c:v>
                </c:pt>
                <c:pt idx="1">
                  <c:v>25.942</c:v>
                </c:pt>
                <c:pt idx="2">
                  <c:v>34.069000000000003</c:v>
                </c:pt>
                <c:pt idx="3">
                  <c:v>28.844000000000001</c:v>
                </c:pt>
                <c:pt idx="4">
                  <c:v>24.486000000000001</c:v>
                </c:pt>
                <c:pt idx="5">
                  <c:v>40.073999999999998</c:v>
                </c:pt>
                <c:pt idx="6">
                  <c:v>62.070999999999998</c:v>
                </c:pt>
                <c:pt idx="7">
                  <c:v>18.370999999999999</c:v>
                </c:pt>
                <c:pt idx="8">
                  <c:v>23.914000000000001</c:v>
                </c:pt>
                <c:pt idx="9">
                  <c:v>23.96</c:v>
                </c:pt>
                <c:pt idx="10">
                  <c:v>23.143999999999998</c:v>
                </c:pt>
                <c:pt idx="11">
                  <c:v>22.408999999999999</c:v>
                </c:pt>
              </c:numCache>
            </c:numRef>
          </c:val>
          <c:extLst>
            <c:ext xmlns:c16="http://schemas.microsoft.com/office/drawing/2014/chart" uri="{C3380CC4-5D6E-409C-BE32-E72D297353CC}">
              <c16:uniqueId val="{00000000-C2DF-4ED1-8BE3-21775CB4095B}"/>
            </c:ext>
          </c:extLst>
        </c:ser>
        <c:ser>
          <c:idx val="1"/>
          <c:order val="1"/>
          <c:tx>
            <c:strRef>
              <c:f>Sheet3!$AA$2</c:f>
              <c:strCache>
                <c:ptCount val="1"/>
                <c:pt idx="0">
                  <c:v>70 percentile</c:v>
                </c:pt>
              </c:strCache>
            </c:strRef>
          </c:tx>
          <c:spPr>
            <a:solidFill>
              <a:schemeClr val="accent2"/>
            </a:solidFill>
            <a:ln>
              <a:noFill/>
            </a:ln>
            <a:effectLst/>
          </c:spPr>
          <c:cat>
            <c:numRef>
              <c:f>Sheet3!$Y$3:$Y$14</c:f>
              <c:numCache>
                <c:formatCode>m/d/yyyy</c:formatCode>
                <c:ptCount val="12"/>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numCache>
            </c:numRef>
          </c:cat>
          <c:val>
            <c:numRef>
              <c:f>Sheet3!$AA$3:$AA$14</c:f>
              <c:numCache>
                <c:formatCode>General</c:formatCode>
                <c:ptCount val="12"/>
                <c:pt idx="0">
                  <c:v>19.204999999999998</c:v>
                </c:pt>
                <c:pt idx="1">
                  <c:v>16.073</c:v>
                </c:pt>
                <c:pt idx="2">
                  <c:v>21.908999999999999</c:v>
                </c:pt>
                <c:pt idx="3">
                  <c:v>16.928000000000001</c:v>
                </c:pt>
                <c:pt idx="4">
                  <c:v>15.382999999999999</c:v>
                </c:pt>
                <c:pt idx="5">
                  <c:v>26.209</c:v>
                </c:pt>
                <c:pt idx="6">
                  <c:v>35.491</c:v>
                </c:pt>
                <c:pt idx="7">
                  <c:v>15.449</c:v>
                </c:pt>
                <c:pt idx="8">
                  <c:v>12.855</c:v>
                </c:pt>
                <c:pt idx="9">
                  <c:v>12.973000000000001</c:v>
                </c:pt>
                <c:pt idx="10">
                  <c:v>11.648999999999999</c:v>
                </c:pt>
                <c:pt idx="11">
                  <c:v>18.273</c:v>
                </c:pt>
              </c:numCache>
            </c:numRef>
          </c:val>
          <c:extLst>
            <c:ext xmlns:c16="http://schemas.microsoft.com/office/drawing/2014/chart" uri="{C3380CC4-5D6E-409C-BE32-E72D297353CC}">
              <c16:uniqueId val="{00000001-C2DF-4ED1-8BE3-21775CB4095B}"/>
            </c:ext>
          </c:extLst>
        </c:ser>
        <c:ser>
          <c:idx val="2"/>
          <c:order val="2"/>
          <c:tx>
            <c:strRef>
              <c:f>Sheet3!$AB$2</c:f>
              <c:strCache>
                <c:ptCount val="1"/>
                <c:pt idx="0">
                  <c:v>30 percentile</c:v>
                </c:pt>
              </c:strCache>
            </c:strRef>
          </c:tx>
          <c:spPr>
            <a:solidFill>
              <a:schemeClr val="accent3"/>
            </a:solidFill>
            <a:ln>
              <a:noFill/>
            </a:ln>
            <a:effectLst/>
          </c:spPr>
          <c:cat>
            <c:numRef>
              <c:f>Sheet3!$Y$3:$Y$14</c:f>
              <c:numCache>
                <c:formatCode>m/d/yyyy</c:formatCode>
                <c:ptCount val="12"/>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numCache>
            </c:numRef>
          </c:cat>
          <c:val>
            <c:numRef>
              <c:f>Sheet3!$AB$3:$AB$14</c:f>
              <c:numCache>
                <c:formatCode>General</c:formatCode>
                <c:ptCount val="12"/>
                <c:pt idx="0">
                  <c:v>8.827</c:v>
                </c:pt>
                <c:pt idx="1">
                  <c:v>8.2870000000000008</c:v>
                </c:pt>
                <c:pt idx="2">
                  <c:v>10.042</c:v>
                </c:pt>
                <c:pt idx="3">
                  <c:v>8.7850000000000001</c:v>
                </c:pt>
                <c:pt idx="4">
                  <c:v>10.433999999999999</c:v>
                </c:pt>
                <c:pt idx="5">
                  <c:v>17.029</c:v>
                </c:pt>
                <c:pt idx="6">
                  <c:v>17.777000000000001</c:v>
                </c:pt>
                <c:pt idx="7">
                  <c:v>11.509</c:v>
                </c:pt>
                <c:pt idx="8">
                  <c:v>8.5939999999999994</c:v>
                </c:pt>
                <c:pt idx="9">
                  <c:v>8.4410000000000007</c:v>
                </c:pt>
                <c:pt idx="10">
                  <c:v>8.3279999999999994</c:v>
                </c:pt>
                <c:pt idx="11">
                  <c:v>8.1739999999999995</c:v>
                </c:pt>
              </c:numCache>
            </c:numRef>
          </c:val>
          <c:extLst>
            <c:ext xmlns:c16="http://schemas.microsoft.com/office/drawing/2014/chart" uri="{C3380CC4-5D6E-409C-BE32-E72D297353CC}">
              <c16:uniqueId val="{00000002-C2DF-4ED1-8BE3-21775CB4095B}"/>
            </c:ext>
          </c:extLst>
        </c:ser>
        <c:ser>
          <c:idx val="3"/>
          <c:order val="3"/>
          <c:tx>
            <c:strRef>
              <c:f>Sheet3!$AC$2</c:f>
              <c:strCache>
                <c:ptCount val="1"/>
                <c:pt idx="0">
                  <c:v>5 percentile</c:v>
                </c:pt>
              </c:strCache>
            </c:strRef>
          </c:tx>
          <c:spPr>
            <a:solidFill>
              <a:schemeClr val="accent4"/>
            </a:solidFill>
            <a:ln>
              <a:noFill/>
            </a:ln>
            <a:effectLst/>
          </c:spPr>
          <c:cat>
            <c:numRef>
              <c:f>Sheet3!$Y$3:$Y$14</c:f>
              <c:numCache>
                <c:formatCode>m/d/yyyy</c:formatCode>
                <c:ptCount val="12"/>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numCache>
            </c:numRef>
          </c:cat>
          <c:val>
            <c:numRef>
              <c:f>Sheet3!$AC$3:$AC$14</c:f>
              <c:numCache>
                <c:formatCode>General</c:formatCode>
                <c:ptCount val="12"/>
                <c:pt idx="0">
                  <c:v>6.5110000000000001</c:v>
                </c:pt>
                <c:pt idx="1">
                  <c:v>5.992</c:v>
                </c:pt>
                <c:pt idx="2">
                  <c:v>7.1550000000000002</c:v>
                </c:pt>
                <c:pt idx="3">
                  <c:v>6.7809999999999997</c:v>
                </c:pt>
                <c:pt idx="4">
                  <c:v>7.516</c:v>
                </c:pt>
                <c:pt idx="5">
                  <c:v>10.31</c:v>
                </c:pt>
                <c:pt idx="6">
                  <c:v>10.599</c:v>
                </c:pt>
                <c:pt idx="7">
                  <c:v>8.6530000000000005</c:v>
                </c:pt>
                <c:pt idx="8">
                  <c:v>5.87</c:v>
                </c:pt>
                <c:pt idx="9">
                  <c:v>5.0209999999999999</c:v>
                </c:pt>
                <c:pt idx="10">
                  <c:v>5.8860000000000001</c:v>
                </c:pt>
                <c:pt idx="11">
                  <c:v>5.8369999999999997</c:v>
                </c:pt>
              </c:numCache>
            </c:numRef>
          </c:val>
          <c:extLst>
            <c:ext xmlns:c16="http://schemas.microsoft.com/office/drawing/2014/chart" uri="{C3380CC4-5D6E-409C-BE32-E72D297353CC}">
              <c16:uniqueId val="{00000003-C2DF-4ED1-8BE3-21775CB4095B}"/>
            </c:ext>
          </c:extLst>
        </c:ser>
        <c:dLbls>
          <c:showLegendKey val="0"/>
          <c:showVal val="0"/>
          <c:showCatName val="0"/>
          <c:showSerName val="0"/>
          <c:showPercent val="0"/>
          <c:showBubbleSize val="0"/>
        </c:dLbls>
        <c:axId val="190283776"/>
        <c:axId val="193181312"/>
      </c:areaChart>
      <c:scatterChart>
        <c:scatterStyle val="smoothMarker"/>
        <c:varyColors val="0"/>
        <c:ser>
          <c:idx val="4"/>
          <c:order val="4"/>
          <c:tx>
            <c:strRef>
              <c:f>Sheet3!$AD$2</c:f>
              <c:strCache>
                <c:ptCount val="1"/>
                <c:pt idx="0">
                  <c:v>Timeseries</c:v>
                </c:pt>
              </c:strCache>
            </c:strRef>
          </c:tx>
          <c:spPr>
            <a:ln w="3175" cap="rnd">
              <a:solidFill>
                <a:sysClr val="windowText" lastClr="000000"/>
              </a:solidFill>
              <a:round/>
            </a:ln>
            <a:effectLst/>
          </c:spPr>
          <c:marker>
            <c:symbol val="none"/>
          </c:marker>
          <c:xVal>
            <c:numRef>
              <c:f>Sheet3!$Y$3:$Y$14</c:f>
              <c:numCache>
                <c:formatCode>m/d/yyyy</c:formatCode>
                <c:ptCount val="12"/>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numCache>
            </c:numRef>
          </c:xVal>
          <c:yVal>
            <c:numRef>
              <c:f>Sheet3!$AD$3:$AD$14</c:f>
              <c:numCache>
                <c:formatCode>0.000</c:formatCode>
                <c:ptCount val="12"/>
                <c:pt idx="0">
                  <c:v>58.589223259140844</c:v>
                </c:pt>
                <c:pt idx="1">
                  <c:v>29.629892473118289</c:v>
                </c:pt>
                <c:pt idx="2">
                  <c:v>79.336892473118283</c:v>
                </c:pt>
                <c:pt idx="3">
                  <c:v>63.082137931034502</c:v>
                </c:pt>
                <c:pt idx="4">
                  <c:v>41.080752585651311</c:v>
                </c:pt>
                <c:pt idx="5">
                  <c:v>66.525376915472776</c:v>
                </c:pt>
                <c:pt idx="6">
                  <c:v>114.1007967750373</c:v>
                </c:pt>
                <c:pt idx="7">
                  <c:v>101.06071183129123</c:v>
                </c:pt>
                <c:pt idx="8">
                  <c:v>46.999041364726956</c:v>
                </c:pt>
                <c:pt idx="9">
                  <c:v>32.047244679656259</c:v>
                </c:pt>
                <c:pt idx="10">
                  <c:v>28.63757477149473</c:v>
                </c:pt>
                <c:pt idx="11">
                  <c:v>21.426515190308994</c:v>
                </c:pt>
              </c:numCache>
            </c:numRef>
          </c:yVal>
          <c:smooth val="1"/>
          <c:extLst>
            <c:ext xmlns:c16="http://schemas.microsoft.com/office/drawing/2014/chart" uri="{C3380CC4-5D6E-409C-BE32-E72D297353CC}">
              <c16:uniqueId val="{00000004-C2DF-4ED1-8BE3-21775CB4095B}"/>
            </c:ext>
          </c:extLst>
        </c:ser>
        <c:dLbls>
          <c:showLegendKey val="0"/>
          <c:showVal val="0"/>
          <c:showCatName val="0"/>
          <c:showSerName val="0"/>
          <c:showPercent val="0"/>
          <c:showBubbleSize val="0"/>
        </c:dLbls>
        <c:axId val="190283776"/>
        <c:axId val="193181312"/>
      </c:scatterChart>
      <c:dateAx>
        <c:axId val="190283776"/>
        <c:scaling>
          <c:orientation val="minMax"/>
          <c:max val="45571"/>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Month</a:t>
                </a:r>
              </a:p>
            </c:rich>
          </c:tx>
          <c:overlay val="0"/>
          <c:spPr>
            <a:noFill/>
            <a:ln>
              <a:noFill/>
            </a:ln>
            <a:effectLst/>
          </c:spPr>
        </c:title>
        <c:numFmt formatCode="[$-409]mmmmm;@" sourceLinked="0"/>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93181312"/>
        <c:crosses val="autoZero"/>
        <c:auto val="1"/>
        <c:lblOffset val="100"/>
        <c:baseTimeUnit val="days"/>
        <c:majorUnit val="1"/>
        <c:majorTimeUnit val="months"/>
      </c:dateAx>
      <c:valAx>
        <c:axId val="193181312"/>
        <c:scaling>
          <c:orientation val="minMax"/>
          <c:max val="12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Flow (m3/s)</a:t>
                </a:r>
              </a:p>
            </c:rich>
          </c:tx>
          <c:overlay val="0"/>
          <c:spPr>
            <a:noFill/>
            <a:ln>
              <a:noFill/>
            </a:ln>
            <a:effectLst/>
          </c:spPr>
        </c:title>
        <c:numFmt formatCode="General" sourceLinked="1"/>
        <c:majorTickMark val="out"/>
        <c:minorTickMark val="none"/>
        <c:tickLblPos val="nextTo"/>
        <c:spPr>
          <a:noFill/>
          <a:ln w="6350" cap="flat" cmpd="sng" algn="ctr">
            <a:solidFill>
              <a:sysClr val="windowText" lastClr="000000"/>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90283776"/>
        <c:crosses val="autoZero"/>
        <c:crossBetween val="between"/>
      </c:valAx>
      <c:spPr>
        <a:noFill/>
        <a:ln>
          <a:noFill/>
        </a:ln>
        <a:effectLst/>
      </c:spPr>
    </c:plotArea>
    <c:plotVisOnly val="1"/>
    <c:dispBlanksAs val="zero"/>
    <c:showDLblsOverMax val="0"/>
    <c:extLst/>
  </c:chart>
  <c:spPr>
    <a:solidFill>
      <a:srgbClr val="DFE1E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700"/>
            </a:pPr>
            <a:r>
              <a:rPr lang="en-GB" sz="700"/>
              <a:t>Kikuletwa at Power Station*</a:t>
            </a:r>
          </a:p>
        </c:rich>
      </c:tx>
      <c:layout>
        <c:manualLayout>
          <c:xMode val="edge"/>
          <c:yMode val="edge"/>
          <c:x val="0.14433419182811344"/>
          <c:y val="4.3652237177155329E-2"/>
        </c:manualLayout>
      </c:layout>
      <c:overlay val="0"/>
    </c:title>
    <c:autoTitleDeleted val="0"/>
    <c:plotArea>
      <c:layout>
        <c:manualLayout>
          <c:layoutTarget val="inner"/>
          <c:xMode val="edge"/>
          <c:yMode val="edge"/>
          <c:x val="0.1428985850452904"/>
          <c:y val="5.6945234786828128E-2"/>
          <c:w val="0.80577723837151949"/>
          <c:h val="0.68727729705164953"/>
        </c:manualLayout>
      </c:layout>
      <c:areaChart>
        <c:grouping val="standard"/>
        <c:varyColors val="0"/>
        <c:ser>
          <c:idx val="0"/>
          <c:order val="0"/>
          <c:tx>
            <c:strRef>
              <c:f>Sheet6!$Z$2</c:f>
              <c:strCache>
                <c:ptCount val="1"/>
                <c:pt idx="0">
                  <c:v>90 percentile</c:v>
                </c:pt>
              </c:strCache>
            </c:strRef>
          </c:tx>
          <c:spPr>
            <a:solidFill>
              <a:schemeClr val="accent1"/>
            </a:solidFill>
            <a:ln>
              <a:noFill/>
            </a:ln>
            <a:effectLst/>
          </c:spPr>
          <c:cat>
            <c:numRef>
              <c:f>Sheet6!$Y$3:$Y$14</c:f>
              <c:numCache>
                <c:formatCode>m/d/yyyy</c:formatCode>
                <c:ptCount val="12"/>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numCache>
            </c:numRef>
          </c:cat>
          <c:val>
            <c:numRef>
              <c:f>Sheet6!$Z$3:$Z$14</c:f>
              <c:numCache>
                <c:formatCode>General</c:formatCode>
                <c:ptCount val="12"/>
                <c:pt idx="0">
                  <c:v>11.208</c:v>
                </c:pt>
                <c:pt idx="1">
                  <c:v>11.183</c:v>
                </c:pt>
                <c:pt idx="2">
                  <c:v>12.416</c:v>
                </c:pt>
                <c:pt idx="3">
                  <c:v>12.2</c:v>
                </c:pt>
                <c:pt idx="4">
                  <c:v>13.853999999999999</c:v>
                </c:pt>
                <c:pt idx="5">
                  <c:v>27.027999999999999</c:v>
                </c:pt>
                <c:pt idx="6">
                  <c:v>29.728000000000002</c:v>
                </c:pt>
                <c:pt idx="7">
                  <c:v>12.634</c:v>
                </c:pt>
                <c:pt idx="8">
                  <c:v>11.162000000000001</c:v>
                </c:pt>
                <c:pt idx="9">
                  <c:v>10.984</c:v>
                </c:pt>
                <c:pt idx="10">
                  <c:v>11.004</c:v>
                </c:pt>
                <c:pt idx="11">
                  <c:v>11.278</c:v>
                </c:pt>
              </c:numCache>
            </c:numRef>
          </c:val>
          <c:extLst>
            <c:ext xmlns:c16="http://schemas.microsoft.com/office/drawing/2014/chart" uri="{C3380CC4-5D6E-409C-BE32-E72D297353CC}">
              <c16:uniqueId val="{00000000-5232-41A4-AD11-C2C15A8259A0}"/>
            </c:ext>
          </c:extLst>
        </c:ser>
        <c:ser>
          <c:idx val="1"/>
          <c:order val="1"/>
          <c:tx>
            <c:strRef>
              <c:f>Sheet6!$AA$2</c:f>
              <c:strCache>
                <c:ptCount val="1"/>
                <c:pt idx="0">
                  <c:v>70 percentile</c:v>
                </c:pt>
              </c:strCache>
            </c:strRef>
          </c:tx>
          <c:spPr>
            <a:solidFill>
              <a:schemeClr val="accent2"/>
            </a:solidFill>
            <a:ln>
              <a:noFill/>
            </a:ln>
            <a:effectLst/>
          </c:spPr>
          <c:cat>
            <c:numRef>
              <c:f>Sheet6!$Y$3:$Y$14</c:f>
              <c:numCache>
                <c:formatCode>m/d/yyyy</c:formatCode>
                <c:ptCount val="12"/>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numCache>
            </c:numRef>
          </c:cat>
          <c:val>
            <c:numRef>
              <c:f>Sheet6!$AA$3:$AA$14</c:f>
              <c:numCache>
                <c:formatCode>General</c:formatCode>
                <c:ptCount val="12"/>
                <c:pt idx="0">
                  <c:v>10.909000000000001</c:v>
                </c:pt>
                <c:pt idx="1">
                  <c:v>10.909000000000001</c:v>
                </c:pt>
                <c:pt idx="2">
                  <c:v>11.428000000000001</c:v>
                </c:pt>
                <c:pt idx="3">
                  <c:v>11.401</c:v>
                </c:pt>
                <c:pt idx="4">
                  <c:v>11.393000000000001</c:v>
                </c:pt>
                <c:pt idx="5">
                  <c:v>20.084</c:v>
                </c:pt>
                <c:pt idx="6">
                  <c:v>21.591999999999999</c:v>
                </c:pt>
                <c:pt idx="7">
                  <c:v>11.356999999999999</c:v>
                </c:pt>
                <c:pt idx="8">
                  <c:v>10.917999999999999</c:v>
                </c:pt>
                <c:pt idx="9">
                  <c:v>10.6</c:v>
                </c:pt>
                <c:pt idx="10">
                  <c:v>10.513999999999999</c:v>
                </c:pt>
                <c:pt idx="11">
                  <c:v>10.834</c:v>
                </c:pt>
              </c:numCache>
            </c:numRef>
          </c:val>
          <c:extLst>
            <c:ext xmlns:c16="http://schemas.microsoft.com/office/drawing/2014/chart" uri="{C3380CC4-5D6E-409C-BE32-E72D297353CC}">
              <c16:uniqueId val="{00000001-5232-41A4-AD11-C2C15A8259A0}"/>
            </c:ext>
          </c:extLst>
        </c:ser>
        <c:ser>
          <c:idx val="2"/>
          <c:order val="2"/>
          <c:tx>
            <c:strRef>
              <c:f>Sheet6!$AB$2</c:f>
              <c:strCache>
                <c:ptCount val="1"/>
                <c:pt idx="0">
                  <c:v>30 percentile</c:v>
                </c:pt>
              </c:strCache>
            </c:strRef>
          </c:tx>
          <c:spPr>
            <a:solidFill>
              <a:schemeClr val="accent3"/>
            </a:solidFill>
            <a:ln>
              <a:noFill/>
            </a:ln>
            <a:effectLst/>
          </c:spPr>
          <c:cat>
            <c:numRef>
              <c:f>Sheet6!$Y$3:$Y$14</c:f>
              <c:numCache>
                <c:formatCode>m/d/yyyy</c:formatCode>
                <c:ptCount val="12"/>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numCache>
            </c:numRef>
          </c:cat>
          <c:val>
            <c:numRef>
              <c:f>Sheet6!$AB$3:$AB$14</c:f>
              <c:numCache>
                <c:formatCode>General</c:formatCode>
                <c:ptCount val="12"/>
                <c:pt idx="0">
                  <c:v>10.423</c:v>
                </c:pt>
                <c:pt idx="1">
                  <c:v>10.228999999999999</c:v>
                </c:pt>
                <c:pt idx="2">
                  <c:v>10.382999999999999</c:v>
                </c:pt>
                <c:pt idx="3">
                  <c:v>10.584</c:v>
                </c:pt>
                <c:pt idx="4">
                  <c:v>10.603</c:v>
                </c:pt>
                <c:pt idx="5">
                  <c:v>13.430999999999999</c:v>
                </c:pt>
                <c:pt idx="6">
                  <c:v>12.635</c:v>
                </c:pt>
                <c:pt idx="7">
                  <c:v>10.74</c:v>
                </c:pt>
                <c:pt idx="8">
                  <c:v>10.419</c:v>
                </c:pt>
                <c:pt idx="9">
                  <c:v>10.35</c:v>
                </c:pt>
                <c:pt idx="10">
                  <c:v>10.164999999999999</c:v>
                </c:pt>
                <c:pt idx="11">
                  <c:v>10.301</c:v>
                </c:pt>
              </c:numCache>
            </c:numRef>
          </c:val>
          <c:extLst>
            <c:ext xmlns:c16="http://schemas.microsoft.com/office/drawing/2014/chart" uri="{C3380CC4-5D6E-409C-BE32-E72D297353CC}">
              <c16:uniqueId val="{00000002-5232-41A4-AD11-C2C15A8259A0}"/>
            </c:ext>
          </c:extLst>
        </c:ser>
        <c:ser>
          <c:idx val="3"/>
          <c:order val="3"/>
          <c:tx>
            <c:strRef>
              <c:f>Sheet6!$AC$2</c:f>
              <c:strCache>
                <c:ptCount val="1"/>
                <c:pt idx="0">
                  <c:v>5 percentile</c:v>
                </c:pt>
              </c:strCache>
            </c:strRef>
          </c:tx>
          <c:spPr>
            <a:solidFill>
              <a:schemeClr val="accent4"/>
            </a:solidFill>
            <a:ln>
              <a:noFill/>
            </a:ln>
            <a:effectLst/>
          </c:spPr>
          <c:cat>
            <c:numRef>
              <c:f>Sheet6!$Y$3:$Y$14</c:f>
              <c:numCache>
                <c:formatCode>m/d/yyyy</c:formatCode>
                <c:ptCount val="12"/>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numCache>
            </c:numRef>
          </c:cat>
          <c:val>
            <c:numRef>
              <c:f>Sheet6!$AC$3:$AC$14</c:f>
              <c:numCache>
                <c:formatCode>General</c:formatCode>
                <c:ptCount val="12"/>
                <c:pt idx="0">
                  <c:v>9.8719999999999999</c:v>
                </c:pt>
                <c:pt idx="1">
                  <c:v>9.6370000000000005</c:v>
                </c:pt>
                <c:pt idx="2">
                  <c:v>9.8439999999999994</c:v>
                </c:pt>
                <c:pt idx="3">
                  <c:v>9.8960000000000008</c:v>
                </c:pt>
                <c:pt idx="4">
                  <c:v>9.82</c:v>
                </c:pt>
                <c:pt idx="5">
                  <c:v>11.327</c:v>
                </c:pt>
                <c:pt idx="6">
                  <c:v>10.593</c:v>
                </c:pt>
                <c:pt idx="7">
                  <c:v>10.016999999999999</c:v>
                </c:pt>
                <c:pt idx="8">
                  <c:v>9.8309999999999995</c:v>
                </c:pt>
                <c:pt idx="9">
                  <c:v>9.7720000000000002</c:v>
                </c:pt>
                <c:pt idx="10">
                  <c:v>9.9619999999999997</c:v>
                </c:pt>
                <c:pt idx="11">
                  <c:v>9.7910000000000004</c:v>
                </c:pt>
              </c:numCache>
            </c:numRef>
          </c:val>
          <c:extLst>
            <c:ext xmlns:c16="http://schemas.microsoft.com/office/drawing/2014/chart" uri="{C3380CC4-5D6E-409C-BE32-E72D297353CC}">
              <c16:uniqueId val="{00000003-5232-41A4-AD11-C2C15A8259A0}"/>
            </c:ext>
          </c:extLst>
        </c:ser>
        <c:dLbls>
          <c:showLegendKey val="0"/>
          <c:showVal val="0"/>
          <c:showCatName val="0"/>
          <c:showSerName val="0"/>
          <c:showPercent val="0"/>
          <c:showBubbleSize val="0"/>
        </c:dLbls>
        <c:axId val="190283776"/>
        <c:axId val="193181312"/>
      </c:areaChart>
      <c:scatterChart>
        <c:scatterStyle val="smoothMarker"/>
        <c:varyColors val="0"/>
        <c:ser>
          <c:idx val="4"/>
          <c:order val="4"/>
          <c:tx>
            <c:strRef>
              <c:f>Sheet6!$AD$2</c:f>
              <c:strCache>
                <c:ptCount val="1"/>
                <c:pt idx="0">
                  <c:v>Timeseries</c:v>
                </c:pt>
              </c:strCache>
            </c:strRef>
          </c:tx>
          <c:spPr>
            <a:ln w="3175" cap="rnd">
              <a:solidFill>
                <a:sysClr val="windowText" lastClr="000000"/>
              </a:solidFill>
              <a:round/>
            </a:ln>
            <a:effectLst/>
          </c:spPr>
          <c:marker>
            <c:symbol val="none"/>
          </c:marker>
          <c:xVal>
            <c:numRef>
              <c:f>Sheet6!$Y$3:$Y$14</c:f>
              <c:numCache>
                <c:formatCode>m/d/yyyy</c:formatCode>
                <c:ptCount val="12"/>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numCache>
            </c:numRef>
          </c:xVal>
          <c:yVal>
            <c:numRef>
              <c:f>Sheet6!$AD$3:$AD$14</c:f>
              <c:numCache>
                <c:formatCode>0.000</c:formatCode>
                <c:ptCount val="12"/>
                <c:pt idx="0">
                  <c:v>30.080896718563427</c:v>
                </c:pt>
                <c:pt idx="1">
                  <c:v>20.535104408929069</c:v>
                </c:pt>
                <c:pt idx="2">
                  <c:v>33.23527385573653</c:v>
                </c:pt>
                <c:pt idx="3">
                  <c:v>15.012330689066825</c:v>
                </c:pt>
                <c:pt idx="4">
                  <c:v>15.000105781943093</c:v>
                </c:pt>
                <c:pt idx="5">
                  <c:v>15.337110401039643</c:v>
                </c:pt>
                <c:pt idx="6">
                  <c:v>65.990353677073145</c:v>
                </c:pt>
                <c:pt idx="7">
                  <c:v>38.61855633356231</c:v>
                </c:pt>
                <c:pt idx="8">
                  <c:v>17.121446265376829</c:v>
                </c:pt>
                <c:pt idx="9">
                  <c:v>14.434122653492059</c:v>
                </c:pt>
                <c:pt idx="10">
                  <c:v>13.823265686616226</c:v>
                </c:pt>
                <c:pt idx="11">
                  <c:v>13.551296192517444</c:v>
                </c:pt>
              </c:numCache>
            </c:numRef>
          </c:yVal>
          <c:smooth val="1"/>
          <c:extLst>
            <c:ext xmlns:c16="http://schemas.microsoft.com/office/drawing/2014/chart" uri="{C3380CC4-5D6E-409C-BE32-E72D297353CC}">
              <c16:uniqueId val="{00000004-5232-41A4-AD11-C2C15A8259A0}"/>
            </c:ext>
          </c:extLst>
        </c:ser>
        <c:dLbls>
          <c:showLegendKey val="0"/>
          <c:showVal val="0"/>
          <c:showCatName val="0"/>
          <c:showSerName val="0"/>
          <c:showPercent val="0"/>
          <c:showBubbleSize val="0"/>
        </c:dLbls>
        <c:axId val="190283776"/>
        <c:axId val="193181312"/>
      </c:scatterChart>
      <c:dateAx>
        <c:axId val="190283776"/>
        <c:scaling>
          <c:orientation val="minMax"/>
          <c:max val="45566"/>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Month</a:t>
                </a:r>
              </a:p>
            </c:rich>
          </c:tx>
          <c:overlay val="0"/>
          <c:spPr>
            <a:noFill/>
            <a:ln>
              <a:noFill/>
            </a:ln>
            <a:effectLst/>
          </c:spPr>
        </c:title>
        <c:numFmt formatCode="[$-409]mmmmm;@" sourceLinked="0"/>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93181312"/>
        <c:crosses val="autoZero"/>
        <c:auto val="1"/>
        <c:lblOffset val="100"/>
        <c:baseTimeUnit val="days"/>
        <c:majorUnit val="1"/>
        <c:majorTimeUnit val="months"/>
      </c:dateAx>
      <c:valAx>
        <c:axId val="193181312"/>
        <c:scaling>
          <c:logBase val="2"/>
          <c:orientation val="minMax"/>
          <c:max val="70"/>
          <c:min val="1"/>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Flow (m3/s)</a:t>
                </a:r>
              </a:p>
            </c:rich>
          </c:tx>
          <c:overlay val="0"/>
          <c:spPr>
            <a:noFill/>
            <a:ln>
              <a:noFill/>
            </a:ln>
            <a:effectLst/>
          </c:spPr>
        </c:title>
        <c:numFmt formatCode="General" sourceLinked="1"/>
        <c:majorTickMark val="out"/>
        <c:minorTickMark val="none"/>
        <c:tickLblPos val="nextTo"/>
        <c:spPr>
          <a:noFill/>
          <a:ln w="6350" cap="flat" cmpd="sng" algn="ctr">
            <a:solidFill>
              <a:sysClr val="windowText" lastClr="000000"/>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90283776"/>
        <c:crosses val="autoZero"/>
        <c:crossBetween val="between"/>
      </c:valAx>
      <c:spPr>
        <a:noFill/>
        <a:ln>
          <a:noFill/>
        </a:ln>
        <a:effectLst/>
      </c:spPr>
    </c:plotArea>
    <c:plotVisOnly val="1"/>
    <c:dispBlanksAs val="zero"/>
    <c:showDLblsOverMax val="0"/>
    <c:extLst/>
  </c:chart>
  <c:spPr>
    <a:solidFill>
      <a:srgbClr val="DFE1E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700"/>
            </a:pPr>
            <a:r>
              <a:rPr lang="en-GB" sz="700"/>
              <a:t>Kikuletwa at Power Station*</a:t>
            </a:r>
          </a:p>
        </c:rich>
      </c:tx>
      <c:layout>
        <c:manualLayout>
          <c:xMode val="edge"/>
          <c:yMode val="edge"/>
          <c:x val="0.14433419182811344"/>
          <c:y val="4.3652237177155329E-2"/>
        </c:manualLayout>
      </c:layout>
      <c:overlay val="0"/>
    </c:title>
    <c:autoTitleDeleted val="0"/>
    <c:plotArea>
      <c:layout>
        <c:manualLayout>
          <c:layoutTarget val="inner"/>
          <c:xMode val="edge"/>
          <c:yMode val="edge"/>
          <c:x val="0.1428985850452904"/>
          <c:y val="5.6945234786828128E-2"/>
          <c:w val="0.80577723837151949"/>
          <c:h val="0.68727729705164953"/>
        </c:manualLayout>
      </c:layout>
      <c:areaChart>
        <c:grouping val="standard"/>
        <c:varyColors val="0"/>
        <c:ser>
          <c:idx val="0"/>
          <c:order val="0"/>
          <c:tx>
            <c:strRef>
              <c:f>Sheet6!$Z$2</c:f>
              <c:strCache>
                <c:ptCount val="1"/>
                <c:pt idx="0">
                  <c:v>90 percentile</c:v>
                </c:pt>
              </c:strCache>
            </c:strRef>
          </c:tx>
          <c:spPr>
            <a:solidFill>
              <a:schemeClr val="accent1"/>
            </a:solidFill>
            <a:ln>
              <a:noFill/>
            </a:ln>
            <a:effectLst/>
          </c:spPr>
          <c:cat>
            <c:numRef>
              <c:f>Sheet6!$Y$3:$Y$14</c:f>
              <c:numCache>
                <c:formatCode>m/d/yyyy</c:formatCode>
                <c:ptCount val="12"/>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numCache>
            </c:numRef>
          </c:cat>
          <c:val>
            <c:numRef>
              <c:f>Sheet6!$Z$3:$Z$14</c:f>
              <c:numCache>
                <c:formatCode>General</c:formatCode>
                <c:ptCount val="12"/>
                <c:pt idx="0">
                  <c:v>11.208</c:v>
                </c:pt>
                <c:pt idx="1">
                  <c:v>11.183</c:v>
                </c:pt>
                <c:pt idx="2">
                  <c:v>12.416</c:v>
                </c:pt>
                <c:pt idx="3">
                  <c:v>12.2</c:v>
                </c:pt>
                <c:pt idx="4">
                  <c:v>13.853999999999999</c:v>
                </c:pt>
                <c:pt idx="5">
                  <c:v>27.027999999999999</c:v>
                </c:pt>
                <c:pt idx="6">
                  <c:v>29.728000000000002</c:v>
                </c:pt>
                <c:pt idx="7">
                  <c:v>12.634</c:v>
                </c:pt>
                <c:pt idx="8">
                  <c:v>11.162000000000001</c:v>
                </c:pt>
                <c:pt idx="9">
                  <c:v>10.984</c:v>
                </c:pt>
                <c:pt idx="10">
                  <c:v>11.004</c:v>
                </c:pt>
                <c:pt idx="11">
                  <c:v>11.278</c:v>
                </c:pt>
              </c:numCache>
            </c:numRef>
          </c:val>
          <c:extLst>
            <c:ext xmlns:c16="http://schemas.microsoft.com/office/drawing/2014/chart" uri="{C3380CC4-5D6E-409C-BE32-E72D297353CC}">
              <c16:uniqueId val="{00000000-5232-41A4-AD11-C2C15A8259A0}"/>
            </c:ext>
          </c:extLst>
        </c:ser>
        <c:ser>
          <c:idx val="1"/>
          <c:order val="1"/>
          <c:tx>
            <c:strRef>
              <c:f>Sheet6!$AA$2</c:f>
              <c:strCache>
                <c:ptCount val="1"/>
                <c:pt idx="0">
                  <c:v>70 percentile</c:v>
                </c:pt>
              </c:strCache>
            </c:strRef>
          </c:tx>
          <c:spPr>
            <a:solidFill>
              <a:schemeClr val="accent2"/>
            </a:solidFill>
            <a:ln>
              <a:noFill/>
            </a:ln>
            <a:effectLst/>
          </c:spPr>
          <c:cat>
            <c:numRef>
              <c:f>Sheet6!$Y$3:$Y$14</c:f>
              <c:numCache>
                <c:formatCode>m/d/yyyy</c:formatCode>
                <c:ptCount val="12"/>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numCache>
            </c:numRef>
          </c:cat>
          <c:val>
            <c:numRef>
              <c:f>Sheet6!$AA$3:$AA$14</c:f>
              <c:numCache>
                <c:formatCode>General</c:formatCode>
                <c:ptCount val="12"/>
                <c:pt idx="0">
                  <c:v>10.909000000000001</c:v>
                </c:pt>
                <c:pt idx="1">
                  <c:v>10.909000000000001</c:v>
                </c:pt>
                <c:pt idx="2">
                  <c:v>11.428000000000001</c:v>
                </c:pt>
                <c:pt idx="3">
                  <c:v>11.401</c:v>
                </c:pt>
                <c:pt idx="4">
                  <c:v>11.393000000000001</c:v>
                </c:pt>
                <c:pt idx="5">
                  <c:v>20.084</c:v>
                </c:pt>
                <c:pt idx="6">
                  <c:v>21.591999999999999</c:v>
                </c:pt>
                <c:pt idx="7">
                  <c:v>11.356999999999999</c:v>
                </c:pt>
                <c:pt idx="8">
                  <c:v>10.917999999999999</c:v>
                </c:pt>
                <c:pt idx="9">
                  <c:v>10.6</c:v>
                </c:pt>
                <c:pt idx="10">
                  <c:v>10.513999999999999</c:v>
                </c:pt>
                <c:pt idx="11">
                  <c:v>10.834</c:v>
                </c:pt>
              </c:numCache>
            </c:numRef>
          </c:val>
          <c:extLst>
            <c:ext xmlns:c16="http://schemas.microsoft.com/office/drawing/2014/chart" uri="{C3380CC4-5D6E-409C-BE32-E72D297353CC}">
              <c16:uniqueId val="{00000001-5232-41A4-AD11-C2C15A8259A0}"/>
            </c:ext>
          </c:extLst>
        </c:ser>
        <c:ser>
          <c:idx val="2"/>
          <c:order val="2"/>
          <c:tx>
            <c:strRef>
              <c:f>Sheet6!$AB$2</c:f>
              <c:strCache>
                <c:ptCount val="1"/>
                <c:pt idx="0">
                  <c:v>30 percentile</c:v>
                </c:pt>
              </c:strCache>
            </c:strRef>
          </c:tx>
          <c:spPr>
            <a:solidFill>
              <a:schemeClr val="accent3"/>
            </a:solidFill>
            <a:ln>
              <a:noFill/>
            </a:ln>
            <a:effectLst/>
          </c:spPr>
          <c:cat>
            <c:numRef>
              <c:f>Sheet6!$Y$3:$Y$14</c:f>
              <c:numCache>
                <c:formatCode>m/d/yyyy</c:formatCode>
                <c:ptCount val="12"/>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numCache>
            </c:numRef>
          </c:cat>
          <c:val>
            <c:numRef>
              <c:f>Sheet6!$AB$3:$AB$14</c:f>
              <c:numCache>
                <c:formatCode>General</c:formatCode>
                <c:ptCount val="12"/>
                <c:pt idx="0">
                  <c:v>10.423</c:v>
                </c:pt>
                <c:pt idx="1">
                  <c:v>10.228999999999999</c:v>
                </c:pt>
                <c:pt idx="2">
                  <c:v>10.382999999999999</c:v>
                </c:pt>
                <c:pt idx="3">
                  <c:v>10.584</c:v>
                </c:pt>
                <c:pt idx="4">
                  <c:v>10.603</c:v>
                </c:pt>
                <c:pt idx="5">
                  <c:v>13.430999999999999</c:v>
                </c:pt>
                <c:pt idx="6">
                  <c:v>12.635</c:v>
                </c:pt>
                <c:pt idx="7">
                  <c:v>10.74</c:v>
                </c:pt>
                <c:pt idx="8">
                  <c:v>10.419</c:v>
                </c:pt>
                <c:pt idx="9">
                  <c:v>10.35</c:v>
                </c:pt>
                <c:pt idx="10">
                  <c:v>10.164999999999999</c:v>
                </c:pt>
                <c:pt idx="11">
                  <c:v>10.301</c:v>
                </c:pt>
              </c:numCache>
            </c:numRef>
          </c:val>
          <c:extLst>
            <c:ext xmlns:c16="http://schemas.microsoft.com/office/drawing/2014/chart" uri="{C3380CC4-5D6E-409C-BE32-E72D297353CC}">
              <c16:uniqueId val="{00000002-5232-41A4-AD11-C2C15A8259A0}"/>
            </c:ext>
          </c:extLst>
        </c:ser>
        <c:ser>
          <c:idx val="3"/>
          <c:order val="3"/>
          <c:tx>
            <c:strRef>
              <c:f>Sheet6!$AC$2</c:f>
              <c:strCache>
                <c:ptCount val="1"/>
                <c:pt idx="0">
                  <c:v>5 percentile</c:v>
                </c:pt>
              </c:strCache>
            </c:strRef>
          </c:tx>
          <c:spPr>
            <a:solidFill>
              <a:schemeClr val="accent4"/>
            </a:solidFill>
            <a:ln>
              <a:noFill/>
            </a:ln>
            <a:effectLst/>
          </c:spPr>
          <c:cat>
            <c:numRef>
              <c:f>Sheet6!$Y$3:$Y$14</c:f>
              <c:numCache>
                <c:formatCode>m/d/yyyy</c:formatCode>
                <c:ptCount val="12"/>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numCache>
            </c:numRef>
          </c:cat>
          <c:val>
            <c:numRef>
              <c:f>Sheet6!$AC$3:$AC$14</c:f>
              <c:numCache>
                <c:formatCode>General</c:formatCode>
                <c:ptCount val="12"/>
                <c:pt idx="0">
                  <c:v>9.8719999999999999</c:v>
                </c:pt>
                <c:pt idx="1">
                  <c:v>9.6370000000000005</c:v>
                </c:pt>
                <c:pt idx="2">
                  <c:v>9.8439999999999994</c:v>
                </c:pt>
                <c:pt idx="3">
                  <c:v>9.8960000000000008</c:v>
                </c:pt>
                <c:pt idx="4">
                  <c:v>9.82</c:v>
                </c:pt>
                <c:pt idx="5">
                  <c:v>11.327</c:v>
                </c:pt>
                <c:pt idx="6">
                  <c:v>10.593</c:v>
                </c:pt>
                <c:pt idx="7">
                  <c:v>10.016999999999999</c:v>
                </c:pt>
                <c:pt idx="8">
                  <c:v>9.8309999999999995</c:v>
                </c:pt>
                <c:pt idx="9">
                  <c:v>9.7720000000000002</c:v>
                </c:pt>
                <c:pt idx="10">
                  <c:v>9.9619999999999997</c:v>
                </c:pt>
                <c:pt idx="11">
                  <c:v>9.7910000000000004</c:v>
                </c:pt>
              </c:numCache>
            </c:numRef>
          </c:val>
          <c:extLst>
            <c:ext xmlns:c16="http://schemas.microsoft.com/office/drawing/2014/chart" uri="{C3380CC4-5D6E-409C-BE32-E72D297353CC}">
              <c16:uniqueId val="{00000003-5232-41A4-AD11-C2C15A8259A0}"/>
            </c:ext>
          </c:extLst>
        </c:ser>
        <c:dLbls>
          <c:showLegendKey val="0"/>
          <c:showVal val="0"/>
          <c:showCatName val="0"/>
          <c:showSerName val="0"/>
          <c:showPercent val="0"/>
          <c:showBubbleSize val="0"/>
        </c:dLbls>
        <c:axId val="190283776"/>
        <c:axId val="193181312"/>
      </c:areaChart>
      <c:scatterChart>
        <c:scatterStyle val="smoothMarker"/>
        <c:varyColors val="0"/>
        <c:ser>
          <c:idx val="4"/>
          <c:order val="4"/>
          <c:tx>
            <c:strRef>
              <c:f>Sheet6!$AD$2</c:f>
              <c:strCache>
                <c:ptCount val="1"/>
                <c:pt idx="0">
                  <c:v>Timeseries</c:v>
                </c:pt>
              </c:strCache>
            </c:strRef>
          </c:tx>
          <c:spPr>
            <a:ln w="3175" cap="rnd">
              <a:solidFill>
                <a:sysClr val="windowText" lastClr="000000"/>
              </a:solidFill>
              <a:round/>
            </a:ln>
            <a:effectLst/>
          </c:spPr>
          <c:marker>
            <c:symbol val="none"/>
          </c:marker>
          <c:xVal>
            <c:numRef>
              <c:f>Sheet6!$Y$3:$Y$14</c:f>
              <c:numCache>
                <c:formatCode>m/d/yyyy</c:formatCode>
                <c:ptCount val="12"/>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numCache>
            </c:numRef>
          </c:xVal>
          <c:yVal>
            <c:numRef>
              <c:f>Sheet6!$AD$3:$AD$14</c:f>
              <c:numCache>
                <c:formatCode>0.000</c:formatCode>
                <c:ptCount val="12"/>
                <c:pt idx="0">
                  <c:v>30.080896718563427</c:v>
                </c:pt>
                <c:pt idx="1">
                  <c:v>20.535104408929069</c:v>
                </c:pt>
                <c:pt idx="2">
                  <c:v>33.23527385573653</c:v>
                </c:pt>
                <c:pt idx="3">
                  <c:v>15.012330689066825</c:v>
                </c:pt>
                <c:pt idx="4">
                  <c:v>15.000105781943093</c:v>
                </c:pt>
                <c:pt idx="5">
                  <c:v>15.337110401039643</c:v>
                </c:pt>
                <c:pt idx="6">
                  <c:v>65.990353677073145</c:v>
                </c:pt>
                <c:pt idx="7">
                  <c:v>38.61855633356231</c:v>
                </c:pt>
                <c:pt idx="8">
                  <c:v>17.121446265376829</c:v>
                </c:pt>
                <c:pt idx="9">
                  <c:v>14.434122653492059</c:v>
                </c:pt>
                <c:pt idx="10">
                  <c:v>13.823265686616226</c:v>
                </c:pt>
                <c:pt idx="11">
                  <c:v>13.551296192517444</c:v>
                </c:pt>
              </c:numCache>
            </c:numRef>
          </c:yVal>
          <c:smooth val="1"/>
          <c:extLst>
            <c:ext xmlns:c16="http://schemas.microsoft.com/office/drawing/2014/chart" uri="{C3380CC4-5D6E-409C-BE32-E72D297353CC}">
              <c16:uniqueId val="{00000004-5232-41A4-AD11-C2C15A8259A0}"/>
            </c:ext>
          </c:extLst>
        </c:ser>
        <c:dLbls>
          <c:showLegendKey val="0"/>
          <c:showVal val="0"/>
          <c:showCatName val="0"/>
          <c:showSerName val="0"/>
          <c:showPercent val="0"/>
          <c:showBubbleSize val="0"/>
        </c:dLbls>
        <c:axId val="190283776"/>
        <c:axId val="193181312"/>
      </c:scatterChart>
      <c:dateAx>
        <c:axId val="190283776"/>
        <c:scaling>
          <c:orientation val="minMax"/>
          <c:max val="45566"/>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Month</a:t>
                </a:r>
              </a:p>
            </c:rich>
          </c:tx>
          <c:overlay val="0"/>
          <c:spPr>
            <a:noFill/>
            <a:ln>
              <a:noFill/>
            </a:ln>
            <a:effectLst/>
          </c:spPr>
        </c:title>
        <c:numFmt formatCode="[$-409]mmmmm;@" sourceLinked="0"/>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93181312"/>
        <c:crosses val="autoZero"/>
        <c:auto val="1"/>
        <c:lblOffset val="100"/>
        <c:baseTimeUnit val="days"/>
        <c:majorUnit val="1"/>
        <c:majorTimeUnit val="months"/>
      </c:dateAx>
      <c:valAx>
        <c:axId val="193181312"/>
        <c:scaling>
          <c:logBase val="2"/>
          <c:orientation val="minMax"/>
          <c:max val="70"/>
          <c:min val="1"/>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Flow (m3/s)</a:t>
                </a:r>
              </a:p>
            </c:rich>
          </c:tx>
          <c:overlay val="0"/>
          <c:spPr>
            <a:noFill/>
            <a:ln>
              <a:noFill/>
            </a:ln>
            <a:effectLst/>
          </c:spPr>
        </c:title>
        <c:numFmt formatCode="General" sourceLinked="1"/>
        <c:majorTickMark val="out"/>
        <c:minorTickMark val="none"/>
        <c:tickLblPos val="nextTo"/>
        <c:spPr>
          <a:noFill/>
          <a:ln w="6350" cap="flat" cmpd="sng" algn="ctr">
            <a:solidFill>
              <a:sysClr val="windowText" lastClr="000000"/>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90283776"/>
        <c:crosses val="autoZero"/>
        <c:crossBetween val="between"/>
      </c:valAx>
      <c:spPr>
        <a:noFill/>
        <a:ln>
          <a:noFill/>
        </a:ln>
        <a:effectLst/>
      </c:spPr>
    </c:plotArea>
    <c:plotVisOnly val="1"/>
    <c:dispBlanksAs val="zero"/>
    <c:showDLblsOverMax val="0"/>
    <c:extLst/>
  </c:chart>
  <c:spPr>
    <a:solidFill>
      <a:srgbClr val="DFE1E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700"/>
            </a:pPr>
            <a:r>
              <a:rPr lang="en-GB" sz="700"/>
              <a:t>Ruvu at Kifaru*</a:t>
            </a:r>
          </a:p>
        </c:rich>
      </c:tx>
      <c:layout>
        <c:manualLayout>
          <c:xMode val="edge"/>
          <c:yMode val="edge"/>
          <c:x val="0.15839461748428277"/>
          <c:y val="2.929329915781765E-2"/>
        </c:manualLayout>
      </c:layout>
      <c:overlay val="0"/>
    </c:title>
    <c:autoTitleDeleted val="0"/>
    <c:plotArea>
      <c:layout>
        <c:manualLayout>
          <c:layoutTarget val="inner"/>
          <c:xMode val="edge"/>
          <c:yMode val="edge"/>
          <c:x val="0.1428985850452904"/>
          <c:y val="5.6945234786828128E-2"/>
          <c:w val="0.80577723837151949"/>
          <c:h val="0.68727729705164953"/>
        </c:manualLayout>
      </c:layout>
      <c:areaChart>
        <c:grouping val="standard"/>
        <c:varyColors val="0"/>
        <c:ser>
          <c:idx val="0"/>
          <c:order val="0"/>
          <c:tx>
            <c:strRef>
              <c:f>Sheet5!$Z$2</c:f>
              <c:strCache>
                <c:ptCount val="1"/>
                <c:pt idx="0">
                  <c:v>90 percentile</c:v>
                </c:pt>
              </c:strCache>
            </c:strRef>
          </c:tx>
          <c:spPr>
            <a:solidFill>
              <a:schemeClr val="accent1"/>
            </a:solidFill>
            <a:ln>
              <a:noFill/>
            </a:ln>
            <a:effectLst/>
          </c:spPr>
          <c:cat>
            <c:numRef>
              <c:f>Sheet5!$Y$3:$Y$14</c:f>
              <c:numCache>
                <c:formatCode>m/d/yyyy</c:formatCode>
                <c:ptCount val="12"/>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numCache>
            </c:numRef>
          </c:cat>
          <c:val>
            <c:numRef>
              <c:f>Sheet5!$Z$3:$Z$14</c:f>
              <c:numCache>
                <c:formatCode>General</c:formatCode>
                <c:ptCount val="12"/>
                <c:pt idx="0">
                  <c:v>8.2799999999999994</c:v>
                </c:pt>
                <c:pt idx="1">
                  <c:v>11.51</c:v>
                </c:pt>
                <c:pt idx="2">
                  <c:v>9.7390000000000008</c:v>
                </c:pt>
                <c:pt idx="3">
                  <c:v>5.4379999999999997</c:v>
                </c:pt>
                <c:pt idx="4">
                  <c:v>13.851000000000001</c:v>
                </c:pt>
                <c:pt idx="5">
                  <c:v>20.643999999999998</c:v>
                </c:pt>
                <c:pt idx="6">
                  <c:v>16.968</c:v>
                </c:pt>
                <c:pt idx="7">
                  <c:v>7.69</c:v>
                </c:pt>
                <c:pt idx="8">
                  <c:v>5.524</c:v>
                </c:pt>
                <c:pt idx="9">
                  <c:v>4.9279999999999999</c:v>
                </c:pt>
                <c:pt idx="10">
                  <c:v>4.3540000000000001</c:v>
                </c:pt>
                <c:pt idx="11">
                  <c:v>3.8650000000000002</c:v>
                </c:pt>
              </c:numCache>
            </c:numRef>
          </c:val>
          <c:extLst>
            <c:ext xmlns:c16="http://schemas.microsoft.com/office/drawing/2014/chart" uri="{C3380CC4-5D6E-409C-BE32-E72D297353CC}">
              <c16:uniqueId val="{00000000-244F-47BA-9701-38EFC26130E5}"/>
            </c:ext>
          </c:extLst>
        </c:ser>
        <c:ser>
          <c:idx val="1"/>
          <c:order val="1"/>
          <c:tx>
            <c:strRef>
              <c:f>Sheet5!$AA$2</c:f>
              <c:strCache>
                <c:ptCount val="1"/>
                <c:pt idx="0">
                  <c:v>70 percentile</c:v>
                </c:pt>
              </c:strCache>
            </c:strRef>
          </c:tx>
          <c:spPr>
            <a:solidFill>
              <a:schemeClr val="accent2"/>
            </a:solidFill>
            <a:ln>
              <a:noFill/>
            </a:ln>
            <a:effectLst/>
          </c:spPr>
          <c:cat>
            <c:numRef>
              <c:f>Sheet5!$Y$3:$Y$14</c:f>
              <c:numCache>
                <c:formatCode>m/d/yyyy</c:formatCode>
                <c:ptCount val="12"/>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numCache>
            </c:numRef>
          </c:cat>
          <c:val>
            <c:numRef>
              <c:f>Sheet5!$AA$3:$AA$14</c:f>
              <c:numCache>
                <c:formatCode>General</c:formatCode>
                <c:ptCount val="12"/>
                <c:pt idx="0">
                  <c:v>5.1710000000000003</c:v>
                </c:pt>
                <c:pt idx="1">
                  <c:v>8.532</c:v>
                </c:pt>
                <c:pt idx="2">
                  <c:v>5.7679999999999998</c:v>
                </c:pt>
                <c:pt idx="3">
                  <c:v>4.33</c:v>
                </c:pt>
                <c:pt idx="4">
                  <c:v>5.0650000000000004</c:v>
                </c:pt>
                <c:pt idx="5">
                  <c:v>9.7170000000000005</c:v>
                </c:pt>
                <c:pt idx="6">
                  <c:v>11.122999999999999</c:v>
                </c:pt>
                <c:pt idx="7">
                  <c:v>5.9189999999999996</c:v>
                </c:pt>
                <c:pt idx="8">
                  <c:v>4.4909999999999997</c:v>
                </c:pt>
                <c:pt idx="9">
                  <c:v>4.1210000000000004</c:v>
                </c:pt>
                <c:pt idx="10">
                  <c:v>3.722</c:v>
                </c:pt>
                <c:pt idx="11">
                  <c:v>3.633</c:v>
                </c:pt>
              </c:numCache>
            </c:numRef>
          </c:val>
          <c:extLst>
            <c:ext xmlns:c16="http://schemas.microsoft.com/office/drawing/2014/chart" uri="{C3380CC4-5D6E-409C-BE32-E72D297353CC}">
              <c16:uniqueId val="{00000001-244F-47BA-9701-38EFC26130E5}"/>
            </c:ext>
          </c:extLst>
        </c:ser>
        <c:ser>
          <c:idx val="2"/>
          <c:order val="2"/>
          <c:tx>
            <c:strRef>
              <c:f>Sheet5!$AB$2</c:f>
              <c:strCache>
                <c:ptCount val="1"/>
                <c:pt idx="0">
                  <c:v>30 percentile</c:v>
                </c:pt>
              </c:strCache>
            </c:strRef>
          </c:tx>
          <c:spPr>
            <a:solidFill>
              <a:schemeClr val="accent3"/>
            </a:solidFill>
            <a:ln>
              <a:noFill/>
            </a:ln>
            <a:effectLst/>
          </c:spPr>
          <c:cat>
            <c:numRef>
              <c:f>Sheet5!$Y$3:$Y$14</c:f>
              <c:numCache>
                <c:formatCode>m/d/yyyy</c:formatCode>
                <c:ptCount val="12"/>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numCache>
            </c:numRef>
          </c:cat>
          <c:val>
            <c:numRef>
              <c:f>Sheet5!$AB$3:$AB$14</c:f>
              <c:numCache>
                <c:formatCode>General</c:formatCode>
                <c:ptCount val="12"/>
                <c:pt idx="0">
                  <c:v>3.528</c:v>
                </c:pt>
                <c:pt idx="1">
                  <c:v>4.101</c:v>
                </c:pt>
                <c:pt idx="2">
                  <c:v>3.16</c:v>
                </c:pt>
                <c:pt idx="3">
                  <c:v>2.6739999999999999</c:v>
                </c:pt>
                <c:pt idx="4">
                  <c:v>2.395</c:v>
                </c:pt>
                <c:pt idx="5">
                  <c:v>4.5060000000000002</c:v>
                </c:pt>
                <c:pt idx="6">
                  <c:v>6.22</c:v>
                </c:pt>
                <c:pt idx="7">
                  <c:v>4.7880000000000003</c:v>
                </c:pt>
                <c:pt idx="8">
                  <c:v>3.8319999999999999</c:v>
                </c:pt>
                <c:pt idx="9">
                  <c:v>3.8839999999999999</c:v>
                </c:pt>
                <c:pt idx="10">
                  <c:v>3.2589999999999999</c:v>
                </c:pt>
                <c:pt idx="11">
                  <c:v>2.8769999999999998</c:v>
                </c:pt>
              </c:numCache>
            </c:numRef>
          </c:val>
          <c:extLst>
            <c:ext xmlns:c16="http://schemas.microsoft.com/office/drawing/2014/chart" uri="{C3380CC4-5D6E-409C-BE32-E72D297353CC}">
              <c16:uniqueId val="{00000002-244F-47BA-9701-38EFC26130E5}"/>
            </c:ext>
          </c:extLst>
        </c:ser>
        <c:ser>
          <c:idx val="3"/>
          <c:order val="3"/>
          <c:tx>
            <c:strRef>
              <c:f>Sheet5!$AC$2</c:f>
              <c:strCache>
                <c:ptCount val="1"/>
                <c:pt idx="0">
                  <c:v>5 percentile</c:v>
                </c:pt>
              </c:strCache>
            </c:strRef>
          </c:tx>
          <c:spPr>
            <a:solidFill>
              <a:schemeClr val="accent4"/>
            </a:solidFill>
            <a:ln>
              <a:noFill/>
            </a:ln>
            <a:effectLst/>
          </c:spPr>
          <c:cat>
            <c:numRef>
              <c:f>Sheet5!$Y$3:$Y$14</c:f>
              <c:numCache>
                <c:formatCode>m/d/yyyy</c:formatCode>
                <c:ptCount val="12"/>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numCache>
            </c:numRef>
          </c:cat>
          <c:val>
            <c:numRef>
              <c:f>Sheet5!$AC$3:$AC$14</c:f>
              <c:numCache>
                <c:formatCode>General</c:formatCode>
                <c:ptCount val="12"/>
                <c:pt idx="0">
                  <c:v>2.9540000000000002</c:v>
                </c:pt>
                <c:pt idx="1">
                  <c:v>3.3769999999999998</c:v>
                </c:pt>
                <c:pt idx="2">
                  <c:v>2.3889999999999998</c:v>
                </c:pt>
                <c:pt idx="3">
                  <c:v>1.879</c:v>
                </c:pt>
                <c:pt idx="4">
                  <c:v>1.861</c:v>
                </c:pt>
                <c:pt idx="5">
                  <c:v>2.1190000000000002</c:v>
                </c:pt>
                <c:pt idx="6">
                  <c:v>3.6749999999999998</c:v>
                </c:pt>
                <c:pt idx="7">
                  <c:v>3.3210000000000002</c:v>
                </c:pt>
                <c:pt idx="8">
                  <c:v>2.8559999999999999</c:v>
                </c:pt>
                <c:pt idx="9">
                  <c:v>2.8170000000000002</c:v>
                </c:pt>
                <c:pt idx="10">
                  <c:v>2.6179999999999999</c:v>
                </c:pt>
                <c:pt idx="11">
                  <c:v>2.4140000000000001</c:v>
                </c:pt>
              </c:numCache>
            </c:numRef>
          </c:val>
          <c:extLst>
            <c:ext xmlns:c16="http://schemas.microsoft.com/office/drawing/2014/chart" uri="{C3380CC4-5D6E-409C-BE32-E72D297353CC}">
              <c16:uniqueId val="{00000003-244F-47BA-9701-38EFC26130E5}"/>
            </c:ext>
          </c:extLst>
        </c:ser>
        <c:dLbls>
          <c:showLegendKey val="0"/>
          <c:showVal val="0"/>
          <c:showCatName val="0"/>
          <c:showSerName val="0"/>
          <c:showPercent val="0"/>
          <c:showBubbleSize val="0"/>
        </c:dLbls>
        <c:axId val="190283776"/>
        <c:axId val="193181312"/>
      </c:areaChart>
      <c:scatterChart>
        <c:scatterStyle val="smoothMarker"/>
        <c:varyColors val="0"/>
        <c:ser>
          <c:idx val="4"/>
          <c:order val="4"/>
          <c:tx>
            <c:strRef>
              <c:f>Sheet5!$AD$2</c:f>
              <c:strCache>
                <c:ptCount val="1"/>
                <c:pt idx="0">
                  <c:v>Time series</c:v>
                </c:pt>
              </c:strCache>
            </c:strRef>
          </c:tx>
          <c:spPr>
            <a:ln w="3175" cap="rnd">
              <a:solidFill>
                <a:sysClr val="windowText" lastClr="000000"/>
              </a:solidFill>
              <a:round/>
            </a:ln>
            <a:effectLst/>
          </c:spPr>
          <c:marker>
            <c:symbol val="none"/>
          </c:marker>
          <c:xVal>
            <c:numRef>
              <c:f>Sheet5!$Y$3:$Y$14</c:f>
              <c:numCache>
                <c:formatCode>m/d/yyyy</c:formatCode>
                <c:ptCount val="12"/>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numCache>
            </c:numRef>
          </c:xVal>
          <c:yVal>
            <c:numRef>
              <c:f>Sheet5!$AD$3:$AD$14</c:f>
              <c:numCache>
                <c:formatCode>General</c:formatCode>
                <c:ptCount val="12"/>
                <c:pt idx="0">
                  <c:v>20.230348573082985</c:v>
                </c:pt>
                <c:pt idx="1">
                  <c:v>25.881960143346841</c:v>
                </c:pt>
                <c:pt idx="2">
                  <c:v>23.870286955415374</c:v>
                </c:pt>
                <c:pt idx="3">
                  <c:v>11.408803156774734</c:v>
                </c:pt>
                <c:pt idx="4">
                  <c:v>6.5081497686589538</c:v>
                </c:pt>
                <c:pt idx="5">
                  <c:v>9.2255926852440702</c:v>
                </c:pt>
                <c:pt idx="6">
                  <c:v>9.3329580984500371</c:v>
                </c:pt>
                <c:pt idx="7">
                  <c:v>5.7009269557615756</c:v>
                </c:pt>
                <c:pt idx="8">
                  <c:v>5.5067700418614853</c:v>
                </c:pt>
                <c:pt idx="9">
                  <c:v>4.4648271089915692</c:v>
                </c:pt>
                <c:pt idx="10">
                  <c:v>3.5257277649035195</c:v>
                </c:pt>
                <c:pt idx="11">
                  <c:v>3.158509921717636</c:v>
                </c:pt>
              </c:numCache>
            </c:numRef>
          </c:yVal>
          <c:smooth val="1"/>
          <c:extLst>
            <c:ext xmlns:c16="http://schemas.microsoft.com/office/drawing/2014/chart" uri="{C3380CC4-5D6E-409C-BE32-E72D297353CC}">
              <c16:uniqueId val="{00000004-244F-47BA-9701-38EFC26130E5}"/>
            </c:ext>
          </c:extLst>
        </c:ser>
        <c:dLbls>
          <c:showLegendKey val="0"/>
          <c:showVal val="0"/>
          <c:showCatName val="0"/>
          <c:showSerName val="0"/>
          <c:showPercent val="0"/>
          <c:showBubbleSize val="0"/>
        </c:dLbls>
        <c:axId val="190283776"/>
        <c:axId val="193181312"/>
      </c:scatterChart>
      <c:dateAx>
        <c:axId val="190283776"/>
        <c:scaling>
          <c:orientation val="minMax"/>
          <c:max val="45566"/>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Month</a:t>
                </a:r>
              </a:p>
            </c:rich>
          </c:tx>
          <c:overlay val="0"/>
          <c:spPr>
            <a:noFill/>
            <a:ln>
              <a:noFill/>
            </a:ln>
            <a:effectLst/>
          </c:spPr>
        </c:title>
        <c:numFmt formatCode="[$-409]mmmmm;@" sourceLinked="0"/>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93181312"/>
        <c:crosses val="autoZero"/>
        <c:auto val="1"/>
        <c:lblOffset val="100"/>
        <c:baseTimeUnit val="days"/>
        <c:majorUnit val="1"/>
        <c:majorTimeUnit val="months"/>
      </c:dateAx>
      <c:valAx>
        <c:axId val="193181312"/>
        <c:scaling>
          <c:logBase val="2"/>
          <c:orientation val="minMax"/>
          <c:max val="6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Flow (m3/s)</a:t>
                </a:r>
              </a:p>
            </c:rich>
          </c:tx>
          <c:overlay val="0"/>
          <c:spPr>
            <a:noFill/>
            <a:ln>
              <a:noFill/>
            </a:ln>
            <a:effectLst/>
          </c:spPr>
        </c:title>
        <c:numFmt formatCode="General" sourceLinked="1"/>
        <c:majorTickMark val="out"/>
        <c:minorTickMark val="none"/>
        <c:tickLblPos val="nextTo"/>
        <c:spPr>
          <a:noFill/>
          <a:ln w="6350" cap="flat" cmpd="sng" algn="ctr">
            <a:solidFill>
              <a:sysClr val="windowText" lastClr="000000"/>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90283776"/>
        <c:crosses val="autoZero"/>
        <c:crossBetween val="between"/>
      </c:valAx>
      <c:spPr>
        <a:noFill/>
        <a:ln>
          <a:noFill/>
        </a:ln>
        <a:effectLst/>
      </c:spPr>
    </c:plotArea>
    <c:plotVisOnly val="1"/>
    <c:dispBlanksAs val="zero"/>
    <c:showDLblsOverMax val="0"/>
    <c:extLst/>
  </c:chart>
  <c:spPr>
    <a:solidFill>
      <a:srgbClr val="DFE1E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6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700"/>
            </a:pPr>
            <a:r>
              <a:rPr lang="en-GB" sz="700"/>
              <a:t>Ruvu at Kifaru*</a:t>
            </a:r>
          </a:p>
        </c:rich>
      </c:tx>
      <c:layout>
        <c:manualLayout>
          <c:xMode val="edge"/>
          <c:yMode val="edge"/>
          <c:x val="0.15839461748428277"/>
          <c:y val="2.929329915781765E-2"/>
        </c:manualLayout>
      </c:layout>
      <c:overlay val="0"/>
    </c:title>
    <c:autoTitleDeleted val="0"/>
    <c:plotArea>
      <c:layout>
        <c:manualLayout>
          <c:layoutTarget val="inner"/>
          <c:xMode val="edge"/>
          <c:yMode val="edge"/>
          <c:x val="0.1428985850452904"/>
          <c:y val="5.6945234786828128E-2"/>
          <c:w val="0.80577723837151949"/>
          <c:h val="0.68727729705164953"/>
        </c:manualLayout>
      </c:layout>
      <c:areaChart>
        <c:grouping val="standard"/>
        <c:varyColors val="0"/>
        <c:ser>
          <c:idx val="0"/>
          <c:order val="0"/>
          <c:tx>
            <c:strRef>
              <c:f>Sheet5!$Z$2</c:f>
              <c:strCache>
                <c:ptCount val="1"/>
                <c:pt idx="0">
                  <c:v>90 percentile</c:v>
                </c:pt>
              </c:strCache>
            </c:strRef>
          </c:tx>
          <c:spPr>
            <a:solidFill>
              <a:schemeClr val="accent1"/>
            </a:solidFill>
            <a:ln>
              <a:noFill/>
            </a:ln>
            <a:effectLst/>
          </c:spPr>
          <c:cat>
            <c:numRef>
              <c:f>Sheet5!$Y$3:$Y$14</c:f>
              <c:numCache>
                <c:formatCode>m/d/yyyy</c:formatCode>
                <c:ptCount val="12"/>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numCache>
            </c:numRef>
          </c:cat>
          <c:val>
            <c:numRef>
              <c:f>Sheet5!$Z$3:$Z$14</c:f>
              <c:numCache>
                <c:formatCode>General</c:formatCode>
                <c:ptCount val="12"/>
                <c:pt idx="0">
                  <c:v>8.2799999999999994</c:v>
                </c:pt>
                <c:pt idx="1">
                  <c:v>11.51</c:v>
                </c:pt>
                <c:pt idx="2">
                  <c:v>9.7390000000000008</c:v>
                </c:pt>
                <c:pt idx="3">
                  <c:v>5.4379999999999997</c:v>
                </c:pt>
                <c:pt idx="4">
                  <c:v>13.851000000000001</c:v>
                </c:pt>
                <c:pt idx="5">
                  <c:v>20.643999999999998</c:v>
                </c:pt>
                <c:pt idx="6">
                  <c:v>16.968</c:v>
                </c:pt>
                <c:pt idx="7">
                  <c:v>7.69</c:v>
                </c:pt>
                <c:pt idx="8">
                  <c:v>5.524</c:v>
                </c:pt>
                <c:pt idx="9">
                  <c:v>4.9279999999999999</c:v>
                </c:pt>
                <c:pt idx="10">
                  <c:v>4.3540000000000001</c:v>
                </c:pt>
                <c:pt idx="11">
                  <c:v>3.8650000000000002</c:v>
                </c:pt>
              </c:numCache>
            </c:numRef>
          </c:val>
          <c:extLst>
            <c:ext xmlns:c16="http://schemas.microsoft.com/office/drawing/2014/chart" uri="{C3380CC4-5D6E-409C-BE32-E72D297353CC}">
              <c16:uniqueId val="{00000000-244F-47BA-9701-38EFC26130E5}"/>
            </c:ext>
          </c:extLst>
        </c:ser>
        <c:ser>
          <c:idx val="1"/>
          <c:order val="1"/>
          <c:tx>
            <c:strRef>
              <c:f>Sheet5!$AA$2</c:f>
              <c:strCache>
                <c:ptCount val="1"/>
                <c:pt idx="0">
                  <c:v>70 percentile</c:v>
                </c:pt>
              </c:strCache>
            </c:strRef>
          </c:tx>
          <c:spPr>
            <a:solidFill>
              <a:schemeClr val="accent2"/>
            </a:solidFill>
            <a:ln>
              <a:noFill/>
            </a:ln>
            <a:effectLst/>
          </c:spPr>
          <c:cat>
            <c:numRef>
              <c:f>Sheet5!$Y$3:$Y$14</c:f>
              <c:numCache>
                <c:formatCode>m/d/yyyy</c:formatCode>
                <c:ptCount val="12"/>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numCache>
            </c:numRef>
          </c:cat>
          <c:val>
            <c:numRef>
              <c:f>Sheet5!$AA$3:$AA$14</c:f>
              <c:numCache>
                <c:formatCode>General</c:formatCode>
                <c:ptCount val="12"/>
                <c:pt idx="0">
                  <c:v>5.1710000000000003</c:v>
                </c:pt>
                <c:pt idx="1">
                  <c:v>8.532</c:v>
                </c:pt>
                <c:pt idx="2">
                  <c:v>5.7679999999999998</c:v>
                </c:pt>
                <c:pt idx="3">
                  <c:v>4.33</c:v>
                </c:pt>
                <c:pt idx="4">
                  <c:v>5.0650000000000004</c:v>
                </c:pt>
                <c:pt idx="5">
                  <c:v>9.7170000000000005</c:v>
                </c:pt>
                <c:pt idx="6">
                  <c:v>11.122999999999999</c:v>
                </c:pt>
                <c:pt idx="7">
                  <c:v>5.9189999999999996</c:v>
                </c:pt>
                <c:pt idx="8">
                  <c:v>4.4909999999999997</c:v>
                </c:pt>
                <c:pt idx="9">
                  <c:v>4.1210000000000004</c:v>
                </c:pt>
                <c:pt idx="10">
                  <c:v>3.722</c:v>
                </c:pt>
                <c:pt idx="11">
                  <c:v>3.633</c:v>
                </c:pt>
              </c:numCache>
            </c:numRef>
          </c:val>
          <c:extLst>
            <c:ext xmlns:c16="http://schemas.microsoft.com/office/drawing/2014/chart" uri="{C3380CC4-5D6E-409C-BE32-E72D297353CC}">
              <c16:uniqueId val="{00000001-244F-47BA-9701-38EFC26130E5}"/>
            </c:ext>
          </c:extLst>
        </c:ser>
        <c:ser>
          <c:idx val="2"/>
          <c:order val="2"/>
          <c:tx>
            <c:strRef>
              <c:f>Sheet5!$AB$2</c:f>
              <c:strCache>
                <c:ptCount val="1"/>
                <c:pt idx="0">
                  <c:v>30 percentile</c:v>
                </c:pt>
              </c:strCache>
            </c:strRef>
          </c:tx>
          <c:spPr>
            <a:solidFill>
              <a:schemeClr val="accent3"/>
            </a:solidFill>
            <a:ln>
              <a:noFill/>
            </a:ln>
            <a:effectLst/>
          </c:spPr>
          <c:cat>
            <c:numRef>
              <c:f>Sheet5!$Y$3:$Y$14</c:f>
              <c:numCache>
                <c:formatCode>m/d/yyyy</c:formatCode>
                <c:ptCount val="12"/>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numCache>
            </c:numRef>
          </c:cat>
          <c:val>
            <c:numRef>
              <c:f>Sheet5!$AB$3:$AB$14</c:f>
              <c:numCache>
                <c:formatCode>General</c:formatCode>
                <c:ptCount val="12"/>
                <c:pt idx="0">
                  <c:v>3.528</c:v>
                </c:pt>
                <c:pt idx="1">
                  <c:v>4.101</c:v>
                </c:pt>
                <c:pt idx="2">
                  <c:v>3.16</c:v>
                </c:pt>
                <c:pt idx="3">
                  <c:v>2.6739999999999999</c:v>
                </c:pt>
                <c:pt idx="4">
                  <c:v>2.395</c:v>
                </c:pt>
                <c:pt idx="5">
                  <c:v>4.5060000000000002</c:v>
                </c:pt>
                <c:pt idx="6">
                  <c:v>6.22</c:v>
                </c:pt>
                <c:pt idx="7">
                  <c:v>4.7880000000000003</c:v>
                </c:pt>
                <c:pt idx="8">
                  <c:v>3.8319999999999999</c:v>
                </c:pt>
                <c:pt idx="9">
                  <c:v>3.8839999999999999</c:v>
                </c:pt>
                <c:pt idx="10">
                  <c:v>3.2589999999999999</c:v>
                </c:pt>
                <c:pt idx="11">
                  <c:v>2.8769999999999998</c:v>
                </c:pt>
              </c:numCache>
            </c:numRef>
          </c:val>
          <c:extLst>
            <c:ext xmlns:c16="http://schemas.microsoft.com/office/drawing/2014/chart" uri="{C3380CC4-5D6E-409C-BE32-E72D297353CC}">
              <c16:uniqueId val="{00000002-244F-47BA-9701-38EFC26130E5}"/>
            </c:ext>
          </c:extLst>
        </c:ser>
        <c:ser>
          <c:idx val="3"/>
          <c:order val="3"/>
          <c:tx>
            <c:strRef>
              <c:f>Sheet5!$AC$2</c:f>
              <c:strCache>
                <c:ptCount val="1"/>
                <c:pt idx="0">
                  <c:v>5 percentile</c:v>
                </c:pt>
              </c:strCache>
            </c:strRef>
          </c:tx>
          <c:spPr>
            <a:solidFill>
              <a:schemeClr val="accent4"/>
            </a:solidFill>
            <a:ln>
              <a:noFill/>
            </a:ln>
            <a:effectLst/>
          </c:spPr>
          <c:cat>
            <c:numRef>
              <c:f>Sheet5!$Y$3:$Y$14</c:f>
              <c:numCache>
                <c:formatCode>m/d/yyyy</c:formatCode>
                <c:ptCount val="12"/>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numCache>
            </c:numRef>
          </c:cat>
          <c:val>
            <c:numRef>
              <c:f>Sheet5!$AC$3:$AC$14</c:f>
              <c:numCache>
                <c:formatCode>General</c:formatCode>
                <c:ptCount val="12"/>
                <c:pt idx="0">
                  <c:v>2.9540000000000002</c:v>
                </c:pt>
                <c:pt idx="1">
                  <c:v>3.3769999999999998</c:v>
                </c:pt>
                <c:pt idx="2">
                  <c:v>2.3889999999999998</c:v>
                </c:pt>
                <c:pt idx="3">
                  <c:v>1.879</c:v>
                </c:pt>
                <c:pt idx="4">
                  <c:v>1.861</c:v>
                </c:pt>
                <c:pt idx="5">
                  <c:v>2.1190000000000002</c:v>
                </c:pt>
                <c:pt idx="6">
                  <c:v>3.6749999999999998</c:v>
                </c:pt>
                <c:pt idx="7">
                  <c:v>3.3210000000000002</c:v>
                </c:pt>
                <c:pt idx="8">
                  <c:v>2.8559999999999999</c:v>
                </c:pt>
                <c:pt idx="9">
                  <c:v>2.8170000000000002</c:v>
                </c:pt>
                <c:pt idx="10">
                  <c:v>2.6179999999999999</c:v>
                </c:pt>
                <c:pt idx="11">
                  <c:v>2.4140000000000001</c:v>
                </c:pt>
              </c:numCache>
            </c:numRef>
          </c:val>
          <c:extLst>
            <c:ext xmlns:c16="http://schemas.microsoft.com/office/drawing/2014/chart" uri="{C3380CC4-5D6E-409C-BE32-E72D297353CC}">
              <c16:uniqueId val="{00000003-244F-47BA-9701-38EFC26130E5}"/>
            </c:ext>
          </c:extLst>
        </c:ser>
        <c:dLbls>
          <c:showLegendKey val="0"/>
          <c:showVal val="0"/>
          <c:showCatName val="0"/>
          <c:showSerName val="0"/>
          <c:showPercent val="0"/>
          <c:showBubbleSize val="0"/>
        </c:dLbls>
        <c:axId val="190283776"/>
        <c:axId val="193181312"/>
      </c:areaChart>
      <c:scatterChart>
        <c:scatterStyle val="smoothMarker"/>
        <c:varyColors val="0"/>
        <c:ser>
          <c:idx val="4"/>
          <c:order val="4"/>
          <c:tx>
            <c:strRef>
              <c:f>Sheet5!$AD$2</c:f>
              <c:strCache>
                <c:ptCount val="1"/>
                <c:pt idx="0">
                  <c:v>Time series</c:v>
                </c:pt>
              </c:strCache>
            </c:strRef>
          </c:tx>
          <c:spPr>
            <a:ln w="3175" cap="rnd">
              <a:solidFill>
                <a:sysClr val="windowText" lastClr="000000"/>
              </a:solidFill>
              <a:round/>
            </a:ln>
            <a:effectLst/>
          </c:spPr>
          <c:marker>
            <c:symbol val="none"/>
          </c:marker>
          <c:xVal>
            <c:numRef>
              <c:f>Sheet5!$Y$3:$Y$14</c:f>
              <c:numCache>
                <c:formatCode>m/d/yyyy</c:formatCode>
                <c:ptCount val="12"/>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numCache>
            </c:numRef>
          </c:xVal>
          <c:yVal>
            <c:numRef>
              <c:f>Sheet5!$AD$3:$AD$14</c:f>
              <c:numCache>
                <c:formatCode>General</c:formatCode>
                <c:ptCount val="12"/>
                <c:pt idx="0">
                  <c:v>20.230348573082985</c:v>
                </c:pt>
                <c:pt idx="1">
                  <c:v>25.881960143346841</c:v>
                </c:pt>
                <c:pt idx="2">
                  <c:v>23.870286955415374</c:v>
                </c:pt>
                <c:pt idx="3">
                  <c:v>11.408803156774734</c:v>
                </c:pt>
                <c:pt idx="4">
                  <c:v>6.5081497686589538</c:v>
                </c:pt>
                <c:pt idx="5">
                  <c:v>9.2255926852440702</c:v>
                </c:pt>
                <c:pt idx="6">
                  <c:v>9.3329580984500371</c:v>
                </c:pt>
                <c:pt idx="7">
                  <c:v>5.7009269557615756</c:v>
                </c:pt>
                <c:pt idx="8">
                  <c:v>5.5067700418614853</c:v>
                </c:pt>
                <c:pt idx="9">
                  <c:v>4.4648271089915692</c:v>
                </c:pt>
                <c:pt idx="10">
                  <c:v>3.5257277649035195</c:v>
                </c:pt>
                <c:pt idx="11">
                  <c:v>3.158509921717636</c:v>
                </c:pt>
              </c:numCache>
            </c:numRef>
          </c:yVal>
          <c:smooth val="1"/>
          <c:extLst>
            <c:ext xmlns:c16="http://schemas.microsoft.com/office/drawing/2014/chart" uri="{C3380CC4-5D6E-409C-BE32-E72D297353CC}">
              <c16:uniqueId val="{00000004-244F-47BA-9701-38EFC26130E5}"/>
            </c:ext>
          </c:extLst>
        </c:ser>
        <c:dLbls>
          <c:showLegendKey val="0"/>
          <c:showVal val="0"/>
          <c:showCatName val="0"/>
          <c:showSerName val="0"/>
          <c:showPercent val="0"/>
          <c:showBubbleSize val="0"/>
        </c:dLbls>
        <c:axId val="190283776"/>
        <c:axId val="193181312"/>
      </c:scatterChart>
      <c:dateAx>
        <c:axId val="190283776"/>
        <c:scaling>
          <c:orientation val="minMax"/>
          <c:max val="45566"/>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Month</a:t>
                </a:r>
              </a:p>
            </c:rich>
          </c:tx>
          <c:overlay val="0"/>
          <c:spPr>
            <a:noFill/>
            <a:ln>
              <a:noFill/>
            </a:ln>
            <a:effectLst/>
          </c:spPr>
        </c:title>
        <c:numFmt formatCode="[$-409]mmmmm;@" sourceLinked="0"/>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93181312"/>
        <c:crosses val="autoZero"/>
        <c:auto val="1"/>
        <c:lblOffset val="100"/>
        <c:baseTimeUnit val="days"/>
        <c:majorUnit val="1"/>
        <c:majorTimeUnit val="months"/>
      </c:dateAx>
      <c:valAx>
        <c:axId val="193181312"/>
        <c:scaling>
          <c:logBase val="2"/>
          <c:orientation val="minMax"/>
          <c:max val="6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Flow (m3/s)</a:t>
                </a:r>
              </a:p>
            </c:rich>
          </c:tx>
          <c:overlay val="0"/>
          <c:spPr>
            <a:noFill/>
            <a:ln>
              <a:noFill/>
            </a:ln>
            <a:effectLst/>
          </c:spPr>
        </c:title>
        <c:numFmt formatCode="General" sourceLinked="1"/>
        <c:majorTickMark val="out"/>
        <c:minorTickMark val="none"/>
        <c:tickLblPos val="nextTo"/>
        <c:spPr>
          <a:noFill/>
          <a:ln w="6350" cap="flat" cmpd="sng" algn="ctr">
            <a:solidFill>
              <a:sysClr val="windowText" lastClr="000000"/>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90283776"/>
        <c:crosses val="autoZero"/>
        <c:crossBetween val="between"/>
      </c:valAx>
      <c:spPr>
        <a:noFill/>
        <a:ln>
          <a:noFill/>
        </a:ln>
        <a:effectLst/>
      </c:spPr>
    </c:plotArea>
    <c:plotVisOnly val="1"/>
    <c:dispBlanksAs val="zero"/>
    <c:showDLblsOverMax val="0"/>
    <c:extLst/>
  </c:chart>
  <c:spPr>
    <a:solidFill>
      <a:srgbClr val="DFE1E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044FF-9E09-4EED-B029-FC45AACDB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Words>
  <Characters>63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72</CharactersWithSpaces>
  <SharedDoc>false</SharedDoc>
  <HLinks>
    <vt:vector size="6" baseType="variant">
      <vt:variant>
        <vt:i4>2097173</vt:i4>
      </vt:variant>
      <vt:variant>
        <vt:i4>0</vt:i4>
      </vt:variant>
      <vt:variant>
        <vt:i4>0</vt:i4>
      </vt:variant>
      <vt:variant>
        <vt:i4>5</vt:i4>
      </vt:variant>
      <vt:variant>
        <vt:lpwstr>mailto:basins.pangani@maji.go.tz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Magafu Timba</dc:creator>
  <cp:lastModifiedBy>BAKARI BAMBA</cp:lastModifiedBy>
  <cp:revision>4</cp:revision>
  <cp:lastPrinted>2020-08-11T14:07:00Z</cp:lastPrinted>
  <dcterms:created xsi:type="dcterms:W3CDTF">2026-02-09T09:43:00Z</dcterms:created>
  <dcterms:modified xsi:type="dcterms:W3CDTF">2026-02-18T09:23:00Z</dcterms:modified>
</cp:coreProperties>
</file>